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357" w:rsidRPr="00053D49" w:rsidRDefault="00B56522" w:rsidP="00053D4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53D49">
        <w:rPr>
          <w:rFonts w:ascii="Times New Roman" w:eastAsia="Times New Roman" w:hAnsi="Times New Roman" w:cs="Times New Roman"/>
          <w:b/>
          <w:color w:val="000000"/>
          <w:sz w:val="20"/>
          <w:szCs w:val="20"/>
        </w:rPr>
        <w:t xml:space="preserve">EVALUACIÓN INTERNA INTEGRAL 2016-2018 DEL PROGRAMA SOCIAL: </w:t>
      </w:r>
    </w:p>
    <w:p w:rsidR="00697357" w:rsidRPr="00053D49" w:rsidRDefault="00B56522" w:rsidP="00053D4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53D49">
        <w:rPr>
          <w:rFonts w:ascii="Times New Roman" w:eastAsia="Times New Roman" w:hAnsi="Times New Roman" w:cs="Times New Roman"/>
          <w:b/>
          <w:color w:val="000000"/>
          <w:sz w:val="20"/>
          <w:szCs w:val="20"/>
        </w:rPr>
        <w:t>“UNIFORMES DEPORTIVOS ESCOLARES TLALPAN 2017”</w:t>
      </w:r>
    </w:p>
    <w:p w:rsidR="00697357" w:rsidRPr="00053D49" w:rsidRDefault="00697357" w:rsidP="00053D4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Pr="00053D49" w:rsidRDefault="00B56522" w:rsidP="00053D4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053D49">
        <w:rPr>
          <w:rFonts w:ascii="Times New Roman" w:eastAsia="Times New Roman" w:hAnsi="Times New Roman" w:cs="Times New Roman"/>
          <w:b/>
          <w:color w:val="000000"/>
          <w:sz w:val="20"/>
          <w:szCs w:val="20"/>
        </w:rPr>
        <w:t xml:space="preserve">I. DESCRIPCIÓN DEL PROGRAMA SOCIAL </w:t>
      </w:r>
    </w:p>
    <w:p w:rsidR="00697357" w:rsidRPr="00053D49" w:rsidRDefault="00697357" w:rsidP="00053D4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Pr="00053D49" w:rsidRDefault="00B56522" w:rsidP="00053D49">
      <w:pPr>
        <w:spacing w:after="0" w:line="240" w:lineRule="auto"/>
        <w:jc w:val="both"/>
        <w:rPr>
          <w:rFonts w:ascii="Times New Roman" w:hAnsi="Times New Roman" w:cs="Times New Roman"/>
          <w:sz w:val="20"/>
          <w:szCs w:val="20"/>
        </w:rPr>
      </w:pPr>
      <w:r w:rsidRPr="00053D49">
        <w:rPr>
          <w:rFonts w:ascii="Times New Roman" w:hAnsi="Times New Roman" w:cs="Times New Roman"/>
          <w:sz w:val="20"/>
          <w:szCs w:val="20"/>
        </w:rPr>
        <w:t xml:space="preserve">En 2004 la Delegación Tlalpan implementa el programa de uniformes escolares beneficiando a 10,000 niños y niñas inscritos en escuelas primarias públicas ubicadas en zonas de alta y muy alta marginalidad. En 2007 el Gobierno de la Ciudad de México absorbe el programa y la administración delegacional decide otorgar un uniforme deportivo escolar, extendiendo el número de beneficiarios a 35,000. En 2014 se entregó el uniforme deportivo a más de 43,000 estudiantes de escuelas primarias públicas de Tlalpan. En 2016 se amplía la cobertura del programa, incluyendo a los alumnos inscritos en los Centros de Desarrollo Delegacional (CENDIDEL) y Centros de Atención Múltiple. En el ejercicio 2017, se continuó con la entrega del conjunto deportivo, integrado por chamarra, pants, playera y short confeccionado por sociedades cooperativas ubicadas dentro de la demarcación; incluyendo también a las niñas y niños que asisten a </w:t>
      </w:r>
      <w:r w:rsidRPr="00053D49">
        <w:rPr>
          <w:rFonts w:ascii="Times New Roman" w:hAnsi="Times New Roman" w:cs="Times New Roman"/>
          <w:sz w:val="20"/>
          <w:szCs w:val="20"/>
          <w:u w:val="single"/>
        </w:rPr>
        <w:t>l</w:t>
      </w:r>
      <w:r w:rsidRPr="00053D49">
        <w:rPr>
          <w:rFonts w:ascii="Times New Roman" w:hAnsi="Times New Roman" w:cs="Times New Roman"/>
          <w:sz w:val="20"/>
          <w:szCs w:val="20"/>
        </w:rPr>
        <w:t>os Centros Comunitarios de Atención a la Infancia (CCAI).</w:t>
      </w:r>
    </w:p>
    <w:p w:rsidR="00697357" w:rsidRPr="00053D49" w:rsidRDefault="00697357" w:rsidP="00053D49">
      <w:pPr>
        <w:spacing w:after="0" w:line="240" w:lineRule="auto"/>
        <w:rPr>
          <w:rFonts w:ascii="Times New Roman" w:hAnsi="Times New Roman" w:cs="Times New Roman"/>
        </w:rPr>
      </w:pPr>
    </w:p>
    <w:tbl>
      <w:tblPr>
        <w:tblStyle w:val="a"/>
        <w:tblW w:w="996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93"/>
        <w:gridCol w:w="1984"/>
        <w:gridCol w:w="1985"/>
        <w:gridCol w:w="1984"/>
        <w:gridCol w:w="1916"/>
      </w:tblGrid>
      <w:tr w:rsidR="00697357" w:rsidRPr="00B56522" w:rsidTr="00053D49">
        <w:tc>
          <w:tcPr>
            <w:tcW w:w="2093" w:type="dxa"/>
          </w:tcPr>
          <w:p w:rsidR="00697357" w:rsidRPr="00B56522" w:rsidRDefault="00B56522" w:rsidP="00422720">
            <w:pPr>
              <w:pBdr>
                <w:top w:val="nil"/>
                <w:left w:val="nil"/>
                <w:bottom w:val="nil"/>
                <w:right w:val="nil"/>
                <w:between w:val="nil"/>
              </w:pBdr>
              <w:rPr>
                <w:rFonts w:ascii="Times New Roman" w:hAnsi="Times New Roman" w:cs="Times New Roman"/>
                <w:color w:val="000000"/>
                <w:sz w:val="20"/>
                <w:szCs w:val="20"/>
              </w:rPr>
            </w:pPr>
            <w:r w:rsidRPr="00B56522">
              <w:rPr>
                <w:rFonts w:ascii="Times New Roman" w:hAnsi="Times New Roman" w:cs="Times New Roman"/>
                <w:b/>
                <w:color w:val="000000"/>
                <w:sz w:val="20"/>
                <w:szCs w:val="20"/>
              </w:rPr>
              <w:t xml:space="preserve">Aspecto del Programa Social </w:t>
            </w:r>
          </w:p>
        </w:tc>
        <w:tc>
          <w:tcPr>
            <w:tcW w:w="1984" w:type="dxa"/>
          </w:tcPr>
          <w:p w:rsidR="00697357" w:rsidRPr="00B56522" w:rsidRDefault="00B56522" w:rsidP="00422720">
            <w:pPr>
              <w:rPr>
                <w:rFonts w:ascii="Times New Roman" w:hAnsi="Times New Roman" w:cs="Times New Roman"/>
                <w:b/>
                <w:sz w:val="20"/>
                <w:szCs w:val="20"/>
              </w:rPr>
            </w:pPr>
            <w:r w:rsidRPr="00B56522">
              <w:rPr>
                <w:rFonts w:ascii="Times New Roman" w:hAnsi="Times New Roman" w:cs="Times New Roman"/>
                <w:b/>
                <w:sz w:val="20"/>
                <w:szCs w:val="20"/>
              </w:rPr>
              <w:t>2015</w:t>
            </w:r>
          </w:p>
        </w:tc>
        <w:tc>
          <w:tcPr>
            <w:tcW w:w="1985" w:type="dxa"/>
          </w:tcPr>
          <w:p w:rsidR="00697357" w:rsidRPr="00B56522" w:rsidRDefault="00B56522" w:rsidP="00422720">
            <w:pPr>
              <w:rPr>
                <w:rFonts w:ascii="Times New Roman" w:hAnsi="Times New Roman" w:cs="Times New Roman"/>
                <w:b/>
                <w:sz w:val="20"/>
                <w:szCs w:val="20"/>
              </w:rPr>
            </w:pPr>
            <w:r w:rsidRPr="00B56522">
              <w:rPr>
                <w:rFonts w:ascii="Times New Roman" w:hAnsi="Times New Roman" w:cs="Times New Roman"/>
                <w:b/>
                <w:sz w:val="20"/>
                <w:szCs w:val="20"/>
              </w:rPr>
              <w:t>2016</w:t>
            </w:r>
          </w:p>
        </w:tc>
        <w:tc>
          <w:tcPr>
            <w:tcW w:w="1984" w:type="dxa"/>
          </w:tcPr>
          <w:p w:rsidR="00697357" w:rsidRPr="00B56522" w:rsidRDefault="00B56522" w:rsidP="00422720">
            <w:pPr>
              <w:rPr>
                <w:rFonts w:ascii="Times New Roman" w:hAnsi="Times New Roman" w:cs="Times New Roman"/>
                <w:b/>
                <w:sz w:val="20"/>
                <w:szCs w:val="20"/>
              </w:rPr>
            </w:pPr>
            <w:r w:rsidRPr="00B56522">
              <w:rPr>
                <w:rFonts w:ascii="Times New Roman" w:hAnsi="Times New Roman" w:cs="Times New Roman"/>
                <w:b/>
                <w:sz w:val="20"/>
                <w:szCs w:val="20"/>
              </w:rPr>
              <w:t>2017</w:t>
            </w:r>
          </w:p>
        </w:tc>
        <w:tc>
          <w:tcPr>
            <w:tcW w:w="1916" w:type="dxa"/>
          </w:tcPr>
          <w:p w:rsidR="00697357" w:rsidRPr="00B56522" w:rsidRDefault="00B56522" w:rsidP="00422720">
            <w:pPr>
              <w:pBdr>
                <w:top w:val="nil"/>
                <w:left w:val="nil"/>
                <w:bottom w:val="nil"/>
                <w:right w:val="nil"/>
                <w:between w:val="nil"/>
              </w:pBdr>
              <w:rPr>
                <w:rFonts w:ascii="Times New Roman" w:hAnsi="Times New Roman" w:cs="Times New Roman"/>
                <w:color w:val="000000"/>
                <w:sz w:val="20"/>
                <w:szCs w:val="20"/>
              </w:rPr>
            </w:pPr>
            <w:r w:rsidRPr="00B56522">
              <w:rPr>
                <w:rFonts w:ascii="Times New Roman" w:hAnsi="Times New Roman" w:cs="Times New Roman"/>
                <w:b/>
                <w:color w:val="000000"/>
                <w:sz w:val="20"/>
                <w:szCs w:val="20"/>
              </w:rPr>
              <w:t xml:space="preserve">Justificación en caso de cambios </w:t>
            </w:r>
          </w:p>
        </w:tc>
      </w:tr>
      <w:tr w:rsidR="00697357" w:rsidRPr="00B56522" w:rsidTr="00053D49">
        <w:trPr>
          <w:trHeight w:val="760"/>
        </w:trPr>
        <w:tc>
          <w:tcPr>
            <w:tcW w:w="2093" w:type="dxa"/>
          </w:tcPr>
          <w:p w:rsidR="00697357" w:rsidRPr="00B56522" w:rsidRDefault="00053D49" w:rsidP="00422720">
            <w:pPr>
              <w:pBdr>
                <w:top w:val="nil"/>
                <w:left w:val="nil"/>
                <w:bottom w:val="nil"/>
                <w:right w:val="nil"/>
                <w:between w:val="nil"/>
              </w:pBdr>
              <w:jc w:val="both"/>
              <w:rPr>
                <w:rFonts w:ascii="Times New Roman" w:hAnsi="Times New Roman" w:cs="Times New Roman"/>
                <w:b/>
                <w:color w:val="000000"/>
                <w:sz w:val="20"/>
                <w:szCs w:val="20"/>
              </w:rPr>
            </w:pPr>
            <w:r>
              <w:rPr>
                <w:rFonts w:ascii="Times New Roman" w:hAnsi="Times New Roman" w:cs="Times New Roman"/>
                <w:b/>
                <w:color w:val="000000"/>
                <w:sz w:val="20"/>
                <w:szCs w:val="20"/>
              </w:rPr>
              <w:t>Nombre del Programa Social</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Uniformes Deportivos Escolares</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(Modificatorio 31 de agosto de 2015)</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Uniformes Deportivos Escolares Tlalpan</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(Modificatorio 5 de julio de 2017 y 15 de noviembre de 2016)</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Uniformes Deportivos Escolares Tlalpan</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(Modificatorio 20 de octubre de 2017)</w:t>
            </w:r>
          </w:p>
        </w:tc>
        <w:tc>
          <w:tcPr>
            <w:tcW w:w="1916" w:type="dxa"/>
          </w:tcPr>
          <w:p w:rsidR="00697357" w:rsidRPr="00B56522" w:rsidRDefault="00697357" w:rsidP="00422720">
            <w:pPr>
              <w:jc w:val="both"/>
              <w:rPr>
                <w:rFonts w:ascii="Times New Roman" w:hAnsi="Times New Roman" w:cs="Times New Roman"/>
                <w:sz w:val="20"/>
                <w:szCs w:val="20"/>
              </w:rPr>
            </w:pPr>
          </w:p>
        </w:tc>
      </w:tr>
      <w:tr w:rsidR="00697357" w:rsidRPr="00B56522" w:rsidTr="00053D49">
        <w:tc>
          <w:tcPr>
            <w:tcW w:w="2093" w:type="dxa"/>
          </w:tcPr>
          <w:p w:rsidR="00697357" w:rsidRPr="00B56522" w:rsidRDefault="00B56522" w:rsidP="00422720">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Problema central atendido por el Programa Social </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Sin información definida en las ROP</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La carencia de un uniforme adecuado que puede afectar  negativamente</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Este programa está enfocado a promover, proteger y garantizar el cumplimiento de los derechos sociales de las y los niños, en particular en materia de acceso a la educación en igualdad de oportunidades. Asimismo, incorpora la equidad de género y la no discriminación</w:t>
            </w:r>
          </w:p>
        </w:tc>
        <w:tc>
          <w:tcPr>
            <w:tcW w:w="1916" w:type="dxa"/>
          </w:tcPr>
          <w:p w:rsidR="00697357" w:rsidRPr="00B56522" w:rsidRDefault="00697357" w:rsidP="00422720">
            <w:pPr>
              <w:jc w:val="both"/>
              <w:rPr>
                <w:rFonts w:ascii="Times New Roman" w:hAnsi="Times New Roman" w:cs="Times New Roman"/>
                <w:sz w:val="20"/>
                <w:szCs w:val="20"/>
              </w:rPr>
            </w:pPr>
          </w:p>
        </w:tc>
      </w:tr>
      <w:tr w:rsidR="00697357" w:rsidRPr="00B56522" w:rsidTr="00053D49">
        <w:tc>
          <w:tcPr>
            <w:tcW w:w="2093" w:type="dxa"/>
          </w:tcPr>
          <w:p w:rsidR="00697357" w:rsidRPr="00B56522" w:rsidRDefault="00B56522" w:rsidP="00422720">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Objetivo General </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Otorgar hasta 54,200 uniformes deportivos escolares que constan de pants (pantalón y chamarra), short y playera a estudiantes inscritos en escuelas primarias públicas, Centros de Desarrollo Infantil y Centros Comunitarios de Atención a la Infancia, ubicados en la Delegación Tlalpan, favoreciendo la economía de sus familias.</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Contribuir a la economía familiar y coadyuvar al ejercicio de los derechos educativos de la infancia; otorgando un uniforme</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deportivo que consta de short, playera, pants y chamarra, a estudiantes inscritos en escuelas primarias públicas Centros de</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Atención Múltiple y Centros de Desarrollo Infantil que se ubiquen en la Delegación Tlalpan.</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 xml:space="preserve">Este programa tiene como objetivo general contribuir a la economía familiar y coadyuvar con el ejercicio del derecho a la educación, otorgando un uniforme deportivo, consistente en short, playera, pants y chamarra, hasta a 48,247 estudiantes inscritos en escuelas primarias públicas, Centros de Atención Múltiple, Centros de Desarrollo Infantil </w:t>
            </w:r>
            <w:r w:rsidRPr="00B56522">
              <w:rPr>
                <w:rFonts w:ascii="Times New Roman" w:hAnsi="Times New Roman" w:cs="Times New Roman"/>
                <w:sz w:val="20"/>
                <w:szCs w:val="20"/>
              </w:rPr>
              <w:lastRenderedPageBreak/>
              <w:t>Delegacionales y Centros Comunitarios de Atención a la Infancia que se ubiquen en la Delegación Tlalpan.</w:t>
            </w:r>
          </w:p>
        </w:tc>
        <w:tc>
          <w:tcPr>
            <w:tcW w:w="1916" w:type="dxa"/>
          </w:tcPr>
          <w:p w:rsidR="00697357" w:rsidRPr="00B56522" w:rsidRDefault="00697357" w:rsidP="00422720">
            <w:pPr>
              <w:jc w:val="both"/>
              <w:rPr>
                <w:rFonts w:ascii="Times New Roman" w:hAnsi="Times New Roman" w:cs="Times New Roman"/>
                <w:sz w:val="20"/>
                <w:szCs w:val="20"/>
              </w:rPr>
            </w:pPr>
          </w:p>
        </w:tc>
      </w:tr>
      <w:tr w:rsidR="00697357" w:rsidRPr="00B56522" w:rsidTr="00053D49">
        <w:tc>
          <w:tcPr>
            <w:tcW w:w="2093" w:type="dxa"/>
          </w:tcPr>
          <w:p w:rsidR="00697357" w:rsidRPr="00B56522" w:rsidRDefault="00B56522" w:rsidP="00422720">
            <w:pPr>
              <w:jc w:val="both"/>
              <w:rPr>
                <w:rFonts w:ascii="Times New Roman" w:hAnsi="Times New Roman" w:cs="Times New Roman"/>
                <w:b/>
                <w:sz w:val="20"/>
                <w:szCs w:val="20"/>
              </w:rPr>
            </w:pPr>
            <w:r w:rsidRPr="00B56522">
              <w:rPr>
                <w:rFonts w:ascii="Times New Roman" w:hAnsi="Times New Roman" w:cs="Times New Roman"/>
                <w:b/>
                <w:sz w:val="20"/>
                <w:szCs w:val="20"/>
              </w:rPr>
              <w:lastRenderedPageBreak/>
              <w:t>Objetivos Específicos</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Contribuir a la igualdad y protección social de la niñez. ∙ Apoyar al ingreso familiar, disminuir la incidencia y la intensidad de la pobreza, con especial énfasis en los grupos más vulnerables y las zonas territoriales de la Delegación de Tlalpan.</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Convocar a las personas interesadas, a efecto de que soliciten en tiempo y forma su incorporación como beneficiarias del</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programa;</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Atender las solicitudes de las personas interesada, presentadas en los diferentes módulos de atención que se instalen para</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tal efecto;</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Sistematizar la documentación presentada por las personas interesadas, a efecto de delimitar si cumplen con los requisitos;</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Entregar el apoyo a las personas beneficiarias, en los plazos señalados en las reglas de operación del programa;</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Mantener actualizado el padrón de personas de beneficiarias; y</w:t>
            </w:r>
            <w:r w:rsidR="00053D49">
              <w:rPr>
                <w:rFonts w:ascii="Times New Roman" w:hAnsi="Times New Roman" w:cs="Times New Roman"/>
                <w:sz w:val="20"/>
                <w:szCs w:val="20"/>
              </w:rPr>
              <w:t xml:space="preserve"> </w:t>
            </w:r>
            <w:r w:rsidRPr="00B56522">
              <w:rPr>
                <w:rFonts w:ascii="Times New Roman" w:hAnsi="Times New Roman" w:cs="Times New Roman"/>
                <w:sz w:val="20"/>
                <w:szCs w:val="20"/>
              </w:rPr>
              <w:t>Coadyuvar en el ejercicio del derecho a la educación de las personas beneficiarias del programa.</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Convocar a las personas interesadas, a efecto de que soliciten en tiempo y forma su incorporación como beneficiarias del programa; • Atender las solicitudes de las personas interesadas, presentadas en los diferentes módulos de atención que se instalen para tal efecto; • Sistematizar la documentación presentada por las personas interesadas, a efecto de delimitar si cumplen con los requisitos; • Entregar el apoyo a las personas beneficiarias, en los plazos señalados en las reglas de operación del programa; • Mantener actualizado el padrón de personas de beneficiarias; • Coadyuvar en el ejercicio de los derechos a la educación y a la salud de las personas beneficiarias del programa; • Coadyuvar en la promoción de la equidad en cumplimiento a lo establecido en la Ley de Desarrollo Social y su Reglamento.</w:t>
            </w:r>
          </w:p>
        </w:tc>
        <w:tc>
          <w:tcPr>
            <w:tcW w:w="1916" w:type="dxa"/>
          </w:tcPr>
          <w:p w:rsidR="00697357" w:rsidRPr="00B56522" w:rsidRDefault="00697357" w:rsidP="00422720">
            <w:pPr>
              <w:jc w:val="both"/>
              <w:rPr>
                <w:rFonts w:ascii="Times New Roman" w:hAnsi="Times New Roman" w:cs="Times New Roman"/>
                <w:sz w:val="20"/>
                <w:szCs w:val="20"/>
              </w:rPr>
            </w:pPr>
          </w:p>
        </w:tc>
      </w:tr>
      <w:tr w:rsidR="00697357" w:rsidRPr="00B56522" w:rsidTr="00053D49">
        <w:tc>
          <w:tcPr>
            <w:tcW w:w="2093" w:type="dxa"/>
          </w:tcPr>
          <w:p w:rsidR="00697357" w:rsidRPr="00B56522" w:rsidRDefault="00B56522" w:rsidP="00422720">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Población Objetivo del Programa Social</w:t>
            </w:r>
            <w:r w:rsidR="00053D49">
              <w:rPr>
                <w:rFonts w:ascii="Times New Roman" w:hAnsi="Times New Roman" w:cs="Times New Roman"/>
                <w:b/>
                <w:color w:val="000000"/>
                <w:sz w:val="20"/>
                <w:szCs w:val="20"/>
              </w:rPr>
              <w:t xml:space="preserve"> (descripción y cuantificación)</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 xml:space="preserve">Hasta 54,200 alumnos inscritos en escuelas primarias públicas, Centros de Desarrollo Infantil y </w:t>
            </w:r>
            <w:r w:rsidRPr="00B56522">
              <w:rPr>
                <w:rFonts w:ascii="Times New Roman" w:hAnsi="Times New Roman" w:cs="Times New Roman"/>
                <w:sz w:val="20"/>
                <w:szCs w:val="20"/>
              </w:rPr>
              <w:lastRenderedPageBreak/>
              <w:t>31 Centros Comunitarios de Atención a la Infancia de la Delegación Tlalpan.</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lastRenderedPageBreak/>
              <w:t>Contribuir a la economía familiar y coadyuvar al ejercicio de los derechos educativos</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 xml:space="preserve">48,247 niñas y niños inscritos en 117 escuelas primarias públicas, en cinco CAM, en cinco Cendi </w:t>
            </w:r>
            <w:r w:rsidRPr="00B56522">
              <w:rPr>
                <w:rFonts w:ascii="Times New Roman" w:hAnsi="Times New Roman" w:cs="Times New Roman"/>
                <w:sz w:val="20"/>
                <w:szCs w:val="20"/>
              </w:rPr>
              <w:lastRenderedPageBreak/>
              <w:t>y CCAI de la Delegación de Tlalpan.</w:t>
            </w:r>
          </w:p>
        </w:tc>
        <w:tc>
          <w:tcPr>
            <w:tcW w:w="1916"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lastRenderedPageBreak/>
              <w:t xml:space="preserve">Se llevaron a cabo diferentes modificatorios con ajustes a objetivos, metas, población y </w:t>
            </w:r>
            <w:r w:rsidRPr="00B56522">
              <w:rPr>
                <w:rFonts w:ascii="Times New Roman" w:hAnsi="Times New Roman" w:cs="Times New Roman"/>
                <w:sz w:val="20"/>
                <w:szCs w:val="20"/>
              </w:rPr>
              <w:lastRenderedPageBreak/>
              <w:t>presupuesto.</w:t>
            </w:r>
          </w:p>
        </w:tc>
      </w:tr>
      <w:tr w:rsidR="00697357" w:rsidRPr="00B56522" w:rsidTr="00053D49">
        <w:tc>
          <w:tcPr>
            <w:tcW w:w="2093" w:type="dxa"/>
          </w:tcPr>
          <w:p w:rsidR="00697357" w:rsidRPr="00B56522" w:rsidRDefault="00B56522" w:rsidP="00422720">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lastRenderedPageBreak/>
              <w:t xml:space="preserve">Área encargada de la operación del Programa Social </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Jefatura de Unidad Departamental de Proyectos Educativos</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JUD de Atención a Escuelas y Comunidades Escolares</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JUD de Atención a Escuelas y Comunidades Escolares</w:t>
            </w:r>
          </w:p>
        </w:tc>
        <w:tc>
          <w:tcPr>
            <w:tcW w:w="1916" w:type="dxa"/>
          </w:tcPr>
          <w:p w:rsidR="00697357" w:rsidRPr="00B56522" w:rsidRDefault="00697357" w:rsidP="00422720">
            <w:pPr>
              <w:jc w:val="both"/>
              <w:rPr>
                <w:rFonts w:ascii="Times New Roman" w:hAnsi="Times New Roman" w:cs="Times New Roman"/>
                <w:sz w:val="20"/>
                <w:szCs w:val="20"/>
              </w:rPr>
            </w:pPr>
          </w:p>
        </w:tc>
      </w:tr>
      <w:tr w:rsidR="00697357" w:rsidRPr="00B56522" w:rsidTr="00053D49">
        <w:tc>
          <w:tcPr>
            <w:tcW w:w="2093" w:type="dxa"/>
          </w:tcPr>
          <w:p w:rsidR="00697357" w:rsidRPr="00B56522" w:rsidRDefault="00B56522" w:rsidP="00422720">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Bienes y/o servicios que otorgó el programa social, periodicidad de entrega y en qué cantidad </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Un conjunto deportivo que consta de pants, chamarra, playera y short</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Un conjunto deportivo que consta de pants, chamarra, playera y short</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Un conjunto deportivo que consta de pants, chamarra, playera y short</w:t>
            </w:r>
          </w:p>
        </w:tc>
        <w:tc>
          <w:tcPr>
            <w:tcW w:w="1916" w:type="dxa"/>
          </w:tcPr>
          <w:p w:rsidR="00697357" w:rsidRPr="00B56522" w:rsidRDefault="00697357" w:rsidP="00422720">
            <w:pPr>
              <w:jc w:val="both"/>
              <w:rPr>
                <w:rFonts w:ascii="Times New Roman" w:hAnsi="Times New Roman" w:cs="Times New Roman"/>
                <w:sz w:val="20"/>
                <w:szCs w:val="20"/>
              </w:rPr>
            </w:pPr>
          </w:p>
        </w:tc>
      </w:tr>
      <w:tr w:rsidR="00697357" w:rsidRPr="00B56522" w:rsidTr="00053D49">
        <w:tc>
          <w:tcPr>
            <w:tcW w:w="2093" w:type="dxa"/>
          </w:tcPr>
          <w:p w:rsidR="00697357" w:rsidRPr="00B56522" w:rsidRDefault="00B56522" w:rsidP="00422720">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Presupuesto del Programa Social </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$20, 500,000.00 (Veinte millones quinientos mil pesos 00/100 M.N.)</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16,600.00 (Dieciséis millones de pesos 00/100 M.N.)</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$16,000.080.00 (dieciséis millones ochenta mil pesos 00/100 M.N.)</w:t>
            </w:r>
          </w:p>
        </w:tc>
        <w:tc>
          <w:tcPr>
            <w:tcW w:w="1916"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Se llevaron a cabo diferentes modificatorios con ajustes a objetivos, metas, población y presupuesto.</w:t>
            </w:r>
          </w:p>
        </w:tc>
      </w:tr>
      <w:tr w:rsidR="00697357" w:rsidRPr="00B56522" w:rsidTr="00053D49">
        <w:tc>
          <w:tcPr>
            <w:tcW w:w="2093" w:type="dxa"/>
          </w:tcPr>
          <w:p w:rsidR="00697357" w:rsidRPr="00B56522" w:rsidRDefault="00B56522" w:rsidP="00422720">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Cobertura Geográfica del Programa Social </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Tlalpan</w:t>
            </w:r>
          </w:p>
        </w:tc>
        <w:tc>
          <w:tcPr>
            <w:tcW w:w="1985"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Tlalpan</w:t>
            </w:r>
          </w:p>
        </w:tc>
        <w:tc>
          <w:tcPr>
            <w:tcW w:w="1984"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Tlalpan</w:t>
            </w:r>
          </w:p>
        </w:tc>
        <w:tc>
          <w:tcPr>
            <w:tcW w:w="1916" w:type="dxa"/>
          </w:tcPr>
          <w:p w:rsidR="00697357" w:rsidRPr="00B56522" w:rsidRDefault="00B56522" w:rsidP="00422720">
            <w:pPr>
              <w:jc w:val="both"/>
              <w:rPr>
                <w:rFonts w:ascii="Times New Roman" w:hAnsi="Times New Roman" w:cs="Times New Roman"/>
                <w:sz w:val="20"/>
                <w:szCs w:val="20"/>
              </w:rPr>
            </w:pPr>
            <w:r w:rsidRPr="00B56522">
              <w:rPr>
                <w:rFonts w:ascii="Times New Roman" w:hAnsi="Times New Roman" w:cs="Times New Roman"/>
                <w:sz w:val="20"/>
                <w:szCs w:val="20"/>
              </w:rPr>
              <w:t>Tlalpan</w:t>
            </w:r>
          </w:p>
        </w:tc>
      </w:tr>
    </w:tbl>
    <w:p w:rsidR="00697357" w:rsidRPr="00B56522" w:rsidRDefault="00697357">
      <w:pPr>
        <w:spacing w:after="0"/>
        <w:rPr>
          <w:rFonts w:ascii="Times New Roman" w:hAnsi="Times New Roman" w:cs="Times New Roman"/>
          <w:sz w:val="20"/>
          <w:szCs w:val="20"/>
        </w:rPr>
      </w:pPr>
    </w:p>
    <w:tbl>
      <w:tblPr>
        <w:tblStyle w:val="a0"/>
        <w:tblW w:w="99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15"/>
        <w:gridCol w:w="5145"/>
      </w:tblGrid>
      <w:tr w:rsidR="00697357" w:rsidRPr="00B56522" w:rsidTr="00053D49">
        <w:tc>
          <w:tcPr>
            <w:tcW w:w="4815" w:type="dxa"/>
          </w:tcPr>
          <w:p w:rsidR="00697357" w:rsidRPr="00B56522" w:rsidRDefault="00B56522">
            <w:pPr>
              <w:pBdr>
                <w:top w:val="nil"/>
                <w:left w:val="nil"/>
                <w:bottom w:val="nil"/>
                <w:right w:val="nil"/>
                <w:between w:val="nil"/>
              </w:pBdr>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Aspecto del Programa Social </w:t>
            </w:r>
          </w:p>
        </w:tc>
        <w:tc>
          <w:tcPr>
            <w:tcW w:w="5145" w:type="dxa"/>
          </w:tcPr>
          <w:p w:rsidR="00697357" w:rsidRPr="00B56522" w:rsidRDefault="00B56522">
            <w:pPr>
              <w:pBdr>
                <w:top w:val="nil"/>
                <w:left w:val="nil"/>
                <w:bottom w:val="nil"/>
                <w:right w:val="nil"/>
                <w:between w:val="nil"/>
              </w:pBdr>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Descripción </w:t>
            </w:r>
          </w:p>
        </w:tc>
      </w:tr>
      <w:tr w:rsidR="00697357" w:rsidRPr="00B56522" w:rsidTr="00053D49">
        <w:tc>
          <w:tcPr>
            <w:tcW w:w="4815" w:type="dxa"/>
          </w:tcPr>
          <w:p w:rsidR="00697357" w:rsidRPr="00B56522" w:rsidRDefault="00B56522">
            <w:pPr>
              <w:pBdr>
                <w:top w:val="nil"/>
                <w:left w:val="nil"/>
                <w:bottom w:val="nil"/>
                <w:right w:val="nil"/>
                <w:between w:val="nil"/>
              </w:pBdr>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Año de Creación </w:t>
            </w:r>
          </w:p>
        </w:tc>
        <w:tc>
          <w:tcPr>
            <w:tcW w:w="5145" w:type="dxa"/>
            <w:tcBorders>
              <w:bottom w:val="single" w:sz="4" w:space="0" w:color="auto"/>
            </w:tcBorders>
          </w:tcPr>
          <w:p w:rsidR="00697357" w:rsidRPr="00B56522" w:rsidRDefault="00B56522">
            <w:pPr>
              <w:rPr>
                <w:rFonts w:ascii="Times New Roman" w:hAnsi="Times New Roman" w:cs="Times New Roman"/>
                <w:b/>
                <w:sz w:val="20"/>
                <w:szCs w:val="20"/>
              </w:rPr>
            </w:pPr>
            <w:r w:rsidRPr="00B56522">
              <w:rPr>
                <w:rFonts w:ascii="Times New Roman" w:hAnsi="Times New Roman" w:cs="Times New Roman"/>
                <w:b/>
                <w:sz w:val="20"/>
                <w:szCs w:val="20"/>
              </w:rPr>
              <w:t>2004</w:t>
            </w:r>
          </w:p>
        </w:tc>
      </w:tr>
      <w:tr w:rsidR="00053D49" w:rsidRPr="00B56522" w:rsidTr="00053D49">
        <w:trPr>
          <w:trHeight w:val="274"/>
        </w:trPr>
        <w:tc>
          <w:tcPr>
            <w:tcW w:w="4815" w:type="dxa"/>
            <w:vMerge w:val="restart"/>
          </w:tcPr>
          <w:p w:rsidR="00053D49" w:rsidRPr="00B56522" w:rsidRDefault="00053D49">
            <w:pPr>
              <w:pBdr>
                <w:top w:val="nil"/>
                <w:left w:val="nil"/>
                <w:bottom w:val="nil"/>
                <w:right w:val="nil"/>
                <w:between w:val="nil"/>
              </w:pBdr>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 xml:space="preserve">Alineación con el Programa General de Desarrollo del Distrito Federal 2013-2018 </w:t>
            </w:r>
          </w:p>
        </w:tc>
        <w:tc>
          <w:tcPr>
            <w:tcW w:w="5145" w:type="dxa"/>
            <w:tcBorders>
              <w:bottom w:val="nil"/>
            </w:tcBorders>
          </w:tcPr>
          <w:p w:rsidR="00053D49" w:rsidRPr="00B56522" w:rsidRDefault="00053D49" w:rsidP="00053D49">
            <w:pPr>
              <w:pBdr>
                <w:top w:val="nil"/>
                <w:left w:val="nil"/>
                <w:bottom w:val="nil"/>
                <w:right w:val="nil"/>
                <w:between w:val="nil"/>
              </w:pBdr>
              <w:rPr>
                <w:rFonts w:ascii="Times New Roman" w:hAnsi="Times New Roman" w:cs="Times New Roman"/>
                <w:sz w:val="20"/>
                <w:szCs w:val="20"/>
              </w:rPr>
            </w:pPr>
            <w:r w:rsidRPr="00B56522">
              <w:rPr>
                <w:rFonts w:ascii="Times New Roman" w:hAnsi="Times New Roman" w:cs="Times New Roman"/>
                <w:color w:val="000000"/>
                <w:sz w:val="20"/>
                <w:szCs w:val="20"/>
              </w:rPr>
              <w:t xml:space="preserve">EJE 1.EQUIDAD E INCLUSIÓN SOCIAL PARA EL DESARROLLO HUMANO </w:t>
            </w:r>
          </w:p>
        </w:tc>
      </w:tr>
      <w:tr w:rsidR="00053D49" w:rsidRPr="00B56522" w:rsidTr="00053D49">
        <w:trPr>
          <w:trHeight w:val="274"/>
        </w:trPr>
        <w:tc>
          <w:tcPr>
            <w:tcW w:w="4815" w:type="dxa"/>
            <w:vMerge/>
          </w:tcPr>
          <w:p w:rsidR="00053D49" w:rsidRPr="00B56522" w:rsidRDefault="00053D49">
            <w:pPr>
              <w:pBdr>
                <w:top w:val="nil"/>
                <w:left w:val="nil"/>
                <w:bottom w:val="nil"/>
                <w:right w:val="nil"/>
                <w:between w:val="nil"/>
              </w:pBdr>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053D49">
            <w:pPr>
              <w:pBdr>
                <w:top w:val="nil"/>
                <w:left w:val="nil"/>
                <w:bottom w:val="nil"/>
                <w:right w:val="nil"/>
                <w:between w:val="nil"/>
              </w:pBdr>
              <w:rPr>
                <w:rFonts w:ascii="Times New Roman" w:hAnsi="Times New Roman" w:cs="Times New Roman"/>
                <w:color w:val="000000"/>
                <w:sz w:val="20"/>
                <w:szCs w:val="20"/>
              </w:rPr>
            </w:pPr>
            <w:r w:rsidRPr="00B56522">
              <w:rPr>
                <w:rFonts w:ascii="Times New Roman" w:hAnsi="Times New Roman" w:cs="Times New Roman"/>
                <w:color w:val="000000"/>
                <w:sz w:val="20"/>
                <w:szCs w:val="20"/>
              </w:rPr>
              <w:t xml:space="preserve">ÁREA DE OPORTUNIDAD 3. Educación </w:t>
            </w:r>
          </w:p>
        </w:tc>
      </w:tr>
      <w:tr w:rsidR="00053D49" w:rsidRPr="00B56522" w:rsidTr="00053D49">
        <w:trPr>
          <w:trHeight w:val="274"/>
        </w:trPr>
        <w:tc>
          <w:tcPr>
            <w:tcW w:w="4815" w:type="dxa"/>
            <w:vMerge/>
          </w:tcPr>
          <w:p w:rsidR="00053D49" w:rsidRPr="00B56522" w:rsidRDefault="00053D49">
            <w:pPr>
              <w:pBdr>
                <w:top w:val="nil"/>
                <w:left w:val="nil"/>
                <w:bottom w:val="nil"/>
                <w:right w:val="nil"/>
                <w:between w:val="nil"/>
              </w:pBdr>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053D49">
            <w:pPr>
              <w:rPr>
                <w:rFonts w:ascii="Times New Roman" w:hAnsi="Times New Roman" w:cs="Times New Roman"/>
                <w:color w:val="000000"/>
                <w:sz w:val="20"/>
                <w:szCs w:val="20"/>
              </w:rPr>
            </w:pPr>
            <w:r w:rsidRPr="00B56522">
              <w:rPr>
                <w:rFonts w:ascii="Times New Roman" w:hAnsi="Times New Roman" w:cs="Times New Roman"/>
                <w:sz w:val="20"/>
                <w:szCs w:val="20"/>
              </w:rPr>
              <w:t>OBJETIVO 2</w:t>
            </w:r>
          </w:p>
        </w:tc>
      </w:tr>
      <w:tr w:rsidR="00053D49" w:rsidRPr="00B56522" w:rsidTr="00053D49">
        <w:trPr>
          <w:trHeight w:val="274"/>
        </w:trPr>
        <w:tc>
          <w:tcPr>
            <w:tcW w:w="4815" w:type="dxa"/>
            <w:vMerge/>
          </w:tcPr>
          <w:p w:rsidR="00053D49" w:rsidRPr="00B56522" w:rsidRDefault="00053D49">
            <w:pPr>
              <w:pBdr>
                <w:top w:val="nil"/>
                <w:left w:val="nil"/>
                <w:bottom w:val="nil"/>
                <w:right w:val="nil"/>
                <w:between w:val="nil"/>
              </w:pBdr>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053D49">
            <w:pPr>
              <w:rPr>
                <w:rFonts w:ascii="Times New Roman" w:hAnsi="Times New Roman" w:cs="Times New Roman"/>
                <w:color w:val="000000"/>
                <w:sz w:val="20"/>
                <w:szCs w:val="20"/>
              </w:rPr>
            </w:pPr>
            <w:r w:rsidRPr="00B56522">
              <w:rPr>
                <w:rFonts w:ascii="Times New Roman" w:hAnsi="Times New Roman" w:cs="Times New Roman"/>
                <w:sz w:val="20"/>
                <w:szCs w:val="20"/>
              </w:rPr>
              <w:t>META 1</w:t>
            </w:r>
          </w:p>
        </w:tc>
      </w:tr>
      <w:tr w:rsidR="00053D49" w:rsidRPr="00B56522" w:rsidTr="00053D49">
        <w:trPr>
          <w:trHeight w:val="274"/>
        </w:trPr>
        <w:tc>
          <w:tcPr>
            <w:tcW w:w="4815" w:type="dxa"/>
            <w:vMerge/>
          </w:tcPr>
          <w:p w:rsidR="00053D49" w:rsidRPr="00B56522" w:rsidRDefault="00053D49">
            <w:pPr>
              <w:pBdr>
                <w:top w:val="nil"/>
                <w:left w:val="nil"/>
                <w:bottom w:val="nil"/>
                <w:right w:val="nil"/>
                <w:between w:val="nil"/>
              </w:pBdr>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053D49">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LÍNEAS DE ACCIÓN</w:t>
            </w:r>
          </w:p>
        </w:tc>
      </w:tr>
      <w:tr w:rsidR="00053D49" w:rsidRPr="00B56522" w:rsidTr="00053D49">
        <w:trPr>
          <w:trHeight w:val="274"/>
        </w:trPr>
        <w:tc>
          <w:tcPr>
            <w:tcW w:w="4815" w:type="dxa"/>
            <w:vMerge/>
          </w:tcPr>
          <w:p w:rsidR="00053D49" w:rsidRPr="00B56522" w:rsidRDefault="00053D49">
            <w:pPr>
              <w:pBdr>
                <w:top w:val="nil"/>
                <w:left w:val="nil"/>
                <w:bottom w:val="nil"/>
                <w:right w:val="nil"/>
                <w:between w:val="nil"/>
              </w:pBdr>
              <w:rPr>
                <w:rFonts w:ascii="Times New Roman" w:hAnsi="Times New Roman" w:cs="Times New Roman"/>
                <w:b/>
                <w:color w:val="000000"/>
                <w:sz w:val="20"/>
                <w:szCs w:val="20"/>
              </w:rPr>
            </w:pPr>
          </w:p>
        </w:tc>
        <w:tc>
          <w:tcPr>
            <w:tcW w:w="5145" w:type="dxa"/>
            <w:tcBorders>
              <w:top w:val="nil"/>
              <w:bottom w:val="single" w:sz="4" w:space="0" w:color="auto"/>
            </w:tcBorders>
          </w:tcPr>
          <w:p w:rsidR="00053D49" w:rsidRPr="00B56522" w:rsidRDefault="00053D49">
            <w:pPr>
              <w:pBdr>
                <w:top w:val="nil"/>
                <w:left w:val="nil"/>
                <w:bottom w:val="nil"/>
                <w:right w:val="nil"/>
                <w:between w:val="nil"/>
              </w:pBdr>
              <w:rPr>
                <w:rFonts w:ascii="Times New Roman" w:hAnsi="Times New Roman" w:cs="Times New Roman"/>
                <w:color w:val="000000"/>
                <w:sz w:val="20"/>
                <w:szCs w:val="20"/>
              </w:rPr>
            </w:pPr>
            <w:r w:rsidRPr="00B56522">
              <w:rPr>
                <w:rFonts w:ascii="Times New Roman" w:hAnsi="Times New Roman" w:cs="Times New Roman"/>
                <w:sz w:val="20"/>
                <w:szCs w:val="20"/>
              </w:rPr>
              <w:t>Consolidar los programas de apoyo institucional que cubren los derechos asociados a la educación, asegurando la equidad en el acceso y permanencia a la educación pública de calidad en el Distrito Federal‖.</w:t>
            </w:r>
          </w:p>
        </w:tc>
      </w:tr>
      <w:tr w:rsidR="00053D49" w:rsidRPr="00B56522" w:rsidTr="00053D49">
        <w:trPr>
          <w:trHeight w:val="266"/>
        </w:trPr>
        <w:tc>
          <w:tcPr>
            <w:tcW w:w="4815" w:type="dxa"/>
            <w:vMerge w:val="restart"/>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t>Alineación con Programas Sectoriales, Especiales, Institucionales o Del</w:t>
            </w:r>
            <w:r>
              <w:rPr>
                <w:rFonts w:ascii="Times New Roman" w:hAnsi="Times New Roman" w:cs="Times New Roman"/>
                <w:b/>
                <w:color w:val="000000"/>
                <w:sz w:val="20"/>
                <w:szCs w:val="20"/>
              </w:rPr>
              <w:t>egacionales (según sea el caso)</w:t>
            </w:r>
          </w:p>
        </w:tc>
        <w:tc>
          <w:tcPr>
            <w:tcW w:w="5145" w:type="dxa"/>
            <w:tcBorders>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sz w:val="20"/>
                <w:szCs w:val="20"/>
              </w:rPr>
            </w:pPr>
            <w:r w:rsidRPr="00B56522">
              <w:rPr>
                <w:rFonts w:ascii="Times New Roman" w:hAnsi="Times New Roman" w:cs="Times New Roman"/>
                <w:color w:val="000000"/>
                <w:sz w:val="20"/>
                <w:szCs w:val="20"/>
              </w:rPr>
              <w:t>Programa de Desarrollo de la Delegación Tlalpan 2015-2018 con los cu</w:t>
            </w:r>
            <w:r>
              <w:rPr>
                <w:rFonts w:ascii="Times New Roman" w:hAnsi="Times New Roman" w:cs="Times New Roman"/>
                <w:color w:val="000000"/>
                <w:sz w:val="20"/>
                <w:szCs w:val="20"/>
              </w:rPr>
              <w:t>ales está alineado el programa:</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sidRPr="00B56522">
              <w:rPr>
                <w:rFonts w:ascii="Times New Roman" w:hAnsi="Times New Roman" w:cs="Times New Roman"/>
                <w:color w:val="000000"/>
                <w:sz w:val="20"/>
                <w:szCs w:val="20"/>
              </w:rPr>
              <w:t>4. Fortalecimiento y ampliación de derechos sociales para promover la equidad</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sidRPr="00B56522">
              <w:rPr>
                <w:rFonts w:ascii="Times New Roman" w:hAnsi="Times New Roman" w:cs="Times New Roman"/>
                <w:color w:val="000000"/>
                <w:sz w:val="20"/>
                <w:szCs w:val="20"/>
              </w:rPr>
              <w:t>6. Ampliación de oportunidades de educación, cultura, de</w:t>
            </w:r>
            <w:r>
              <w:rPr>
                <w:rFonts w:ascii="Times New Roman" w:hAnsi="Times New Roman" w:cs="Times New Roman"/>
                <w:color w:val="000000"/>
                <w:sz w:val="20"/>
                <w:szCs w:val="20"/>
              </w:rPr>
              <w:t>porte y empleo para los jóvenes</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sidRPr="00B56522">
              <w:rPr>
                <w:rFonts w:ascii="Times New Roman" w:hAnsi="Times New Roman" w:cs="Times New Roman"/>
                <w:color w:val="000000"/>
                <w:sz w:val="20"/>
                <w:szCs w:val="20"/>
              </w:rPr>
              <w:t>2.3. Objetivos, estrategias y metas del Programa de Derechos Humanos de la Ciudad de México que el programa social contribuye a cumplir:</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Pr>
                <w:rFonts w:ascii="Times New Roman" w:hAnsi="Times New Roman" w:cs="Times New Roman"/>
                <w:color w:val="000000"/>
                <w:sz w:val="20"/>
                <w:szCs w:val="20"/>
              </w:rPr>
              <w:t>Derecho a la Educación</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sidRPr="00B56522">
              <w:rPr>
                <w:rFonts w:ascii="Times New Roman" w:hAnsi="Times New Roman" w:cs="Times New Roman"/>
                <w:color w:val="000000"/>
                <w:sz w:val="20"/>
                <w:szCs w:val="20"/>
              </w:rPr>
              <w:t>Objetivo específico A.1.</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sidRPr="00B56522">
              <w:rPr>
                <w:rFonts w:ascii="Times New Roman" w:hAnsi="Times New Roman" w:cs="Times New Roman"/>
                <w:color w:val="000000"/>
                <w:sz w:val="20"/>
                <w:szCs w:val="20"/>
              </w:rPr>
              <w:t>2.4. Objetivos y metas de la Agenda 2030 para el Desarrollo Sostenible que el programa social contribuye a cumplir:</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Pr>
                <w:rFonts w:ascii="Times New Roman" w:hAnsi="Times New Roman" w:cs="Times New Roman"/>
                <w:color w:val="000000"/>
                <w:sz w:val="20"/>
                <w:szCs w:val="20"/>
              </w:rPr>
              <w:t>Educación de Calidad</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bottom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sidRPr="00B56522">
              <w:rPr>
                <w:rFonts w:ascii="Times New Roman" w:hAnsi="Times New Roman" w:cs="Times New Roman"/>
                <w:color w:val="000000"/>
                <w:sz w:val="20"/>
                <w:szCs w:val="20"/>
              </w:rPr>
              <w:t>Objetivo 4.</w:t>
            </w:r>
          </w:p>
        </w:tc>
      </w:tr>
      <w:tr w:rsidR="00053D49" w:rsidRPr="00B56522" w:rsidTr="00053D49">
        <w:trPr>
          <w:trHeight w:val="263"/>
        </w:trPr>
        <w:tc>
          <w:tcPr>
            <w:tcW w:w="4815" w:type="dxa"/>
            <w:vMerge/>
          </w:tcPr>
          <w:p w:rsidR="00053D49" w:rsidRPr="00B56522" w:rsidRDefault="00053D49" w:rsidP="00345981">
            <w:pPr>
              <w:pBdr>
                <w:top w:val="nil"/>
                <w:left w:val="nil"/>
                <w:bottom w:val="nil"/>
                <w:right w:val="nil"/>
                <w:between w:val="nil"/>
              </w:pBdr>
              <w:jc w:val="both"/>
              <w:rPr>
                <w:rFonts w:ascii="Times New Roman" w:hAnsi="Times New Roman" w:cs="Times New Roman"/>
                <w:b/>
                <w:color w:val="000000"/>
                <w:sz w:val="20"/>
                <w:szCs w:val="20"/>
              </w:rPr>
            </w:pPr>
          </w:p>
        </w:tc>
        <w:tc>
          <w:tcPr>
            <w:tcW w:w="5145" w:type="dxa"/>
            <w:tcBorders>
              <w:top w:val="nil"/>
            </w:tcBorders>
          </w:tcPr>
          <w:p w:rsidR="00053D49" w:rsidRPr="00B56522" w:rsidRDefault="00053D49" w:rsidP="00345981">
            <w:pPr>
              <w:pBdr>
                <w:top w:val="nil"/>
                <w:left w:val="nil"/>
                <w:bottom w:val="nil"/>
                <w:right w:val="nil"/>
                <w:between w:val="nil"/>
              </w:pBdr>
              <w:jc w:val="both"/>
              <w:rPr>
                <w:rFonts w:ascii="Times New Roman" w:hAnsi="Times New Roman" w:cs="Times New Roman"/>
                <w:color w:val="000000"/>
                <w:sz w:val="20"/>
                <w:szCs w:val="20"/>
              </w:rPr>
            </w:pPr>
            <w:r w:rsidRPr="00B56522">
              <w:rPr>
                <w:rFonts w:ascii="Times New Roman" w:hAnsi="Times New Roman" w:cs="Times New Roman"/>
                <w:sz w:val="20"/>
                <w:szCs w:val="20"/>
              </w:rPr>
              <w:t>Meta 4.1.</w:t>
            </w:r>
          </w:p>
        </w:tc>
      </w:tr>
      <w:tr w:rsidR="00697357" w:rsidRPr="00B56522" w:rsidTr="00053D49">
        <w:tc>
          <w:tcPr>
            <w:tcW w:w="4815" w:type="dxa"/>
          </w:tcPr>
          <w:p w:rsidR="00697357" w:rsidRPr="00B56522" w:rsidRDefault="00B56522" w:rsidP="00345981">
            <w:pPr>
              <w:pBdr>
                <w:top w:val="nil"/>
                <w:left w:val="nil"/>
                <w:bottom w:val="nil"/>
                <w:right w:val="nil"/>
                <w:between w:val="nil"/>
              </w:pBdr>
              <w:jc w:val="both"/>
              <w:rPr>
                <w:rFonts w:ascii="Times New Roman" w:hAnsi="Times New Roman" w:cs="Times New Roman"/>
                <w:b/>
                <w:color w:val="000000"/>
                <w:sz w:val="20"/>
                <w:szCs w:val="20"/>
              </w:rPr>
            </w:pPr>
            <w:r w:rsidRPr="00B56522">
              <w:rPr>
                <w:rFonts w:ascii="Times New Roman" w:hAnsi="Times New Roman" w:cs="Times New Roman"/>
                <w:b/>
                <w:color w:val="000000"/>
                <w:sz w:val="20"/>
                <w:szCs w:val="20"/>
              </w:rPr>
              <w:lastRenderedPageBreak/>
              <w:t xml:space="preserve">Modificaciones en el nombre, los objetivos, los bienes y/o servicios que otorga o no vigencia en 2018 </w:t>
            </w:r>
          </w:p>
        </w:tc>
        <w:tc>
          <w:tcPr>
            <w:tcW w:w="5145" w:type="dxa"/>
          </w:tcPr>
          <w:p w:rsidR="00697357" w:rsidRPr="00B56522" w:rsidRDefault="00B56522" w:rsidP="00345981">
            <w:pPr>
              <w:jc w:val="both"/>
              <w:rPr>
                <w:rFonts w:ascii="Times New Roman" w:hAnsi="Times New Roman" w:cs="Times New Roman"/>
                <w:sz w:val="20"/>
                <w:szCs w:val="20"/>
              </w:rPr>
            </w:pPr>
            <w:r w:rsidRPr="00B56522">
              <w:rPr>
                <w:rFonts w:ascii="Times New Roman" w:hAnsi="Times New Roman" w:cs="Times New Roman"/>
                <w:sz w:val="20"/>
                <w:szCs w:val="20"/>
              </w:rPr>
              <w:t>Actualmente se tiene considerado llevar a cabo una modificación de la población beneficiaria, objetivos específicos, metas físicas de operación y de resultados, así como la programación presupuestal.</w:t>
            </w:r>
          </w:p>
        </w:tc>
      </w:tr>
    </w:tbl>
    <w:p w:rsidR="00697357" w:rsidRPr="00B56522" w:rsidRDefault="00697357" w:rsidP="00345981">
      <w:pPr>
        <w:spacing w:after="0" w:line="240" w:lineRule="auto"/>
        <w:rPr>
          <w:rFonts w:ascii="Times New Roman" w:hAnsi="Times New Roman" w:cs="Times New Roman"/>
          <w:sz w:val="20"/>
          <w:szCs w:val="20"/>
        </w:rPr>
      </w:pPr>
    </w:p>
    <w:p w:rsidR="00697357" w:rsidRPr="00B56522" w:rsidRDefault="00B56522" w:rsidP="0034598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II. METODOLOGÍA DE LA EVALUACIÓN INTERNA </w:t>
      </w:r>
    </w:p>
    <w:p w:rsidR="00697357" w:rsidRPr="00345981" w:rsidRDefault="00697357" w:rsidP="00345981">
      <w:pPr>
        <w:spacing w:after="0" w:line="240" w:lineRule="auto"/>
        <w:rPr>
          <w:rFonts w:ascii="Times New Roman" w:hAnsi="Times New Roman" w:cs="Times New Roman"/>
          <w:sz w:val="20"/>
          <w:szCs w:val="20"/>
        </w:rPr>
      </w:pPr>
    </w:p>
    <w:p w:rsidR="00697357" w:rsidRPr="00B56522" w:rsidRDefault="00B56522" w:rsidP="00345981">
      <w:pPr>
        <w:spacing w:after="0" w:line="240" w:lineRule="auto"/>
        <w:rPr>
          <w:rFonts w:ascii="Times New Roman" w:hAnsi="Times New Roman" w:cs="Times New Roman"/>
          <w:b/>
          <w:sz w:val="20"/>
          <w:szCs w:val="20"/>
        </w:rPr>
      </w:pPr>
      <w:r w:rsidRPr="00B56522">
        <w:rPr>
          <w:rFonts w:ascii="Times New Roman" w:hAnsi="Times New Roman" w:cs="Times New Roman"/>
          <w:b/>
          <w:sz w:val="20"/>
          <w:szCs w:val="20"/>
        </w:rPr>
        <w:t>II.1. Área Encargada de la Evaluación Interna</w:t>
      </w:r>
    </w:p>
    <w:p w:rsidR="00697357" w:rsidRPr="00B56522" w:rsidRDefault="00697357" w:rsidP="00345981">
      <w:pPr>
        <w:spacing w:after="0" w:line="240" w:lineRule="auto"/>
        <w:rPr>
          <w:rFonts w:ascii="Times New Roman" w:hAnsi="Times New Roman" w:cs="Times New Roman"/>
          <w:sz w:val="20"/>
          <w:szCs w:val="20"/>
        </w:rPr>
      </w:pPr>
    </w:p>
    <w:p w:rsidR="00697357" w:rsidRDefault="00B56522" w:rsidP="00345981">
      <w:pPr>
        <w:spacing w:after="0" w:line="240" w:lineRule="auto"/>
        <w:rPr>
          <w:rFonts w:ascii="Times New Roman" w:hAnsi="Times New Roman" w:cs="Times New Roman"/>
          <w:sz w:val="20"/>
          <w:szCs w:val="20"/>
        </w:rPr>
      </w:pPr>
      <w:r w:rsidRPr="00B56522">
        <w:rPr>
          <w:rFonts w:ascii="Times New Roman" w:hAnsi="Times New Roman" w:cs="Times New Roman"/>
          <w:sz w:val="20"/>
          <w:szCs w:val="20"/>
        </w:rPr>
        <w:t>- Indicar el área que en cada etapa realizó la evaluación interna integral (2016, 2017 y ahora en 2018) y sus funciones generales.</w:t>
      </w:r>
    </w:p>
    <w:p w:rsidR="00345981" w:rsidRPr="00B56522" w:rsidRDefault="00345981" w:rsidP="00345981">
      <w:pPr>
        <w:spacing w:after="0" w:line="240" w:lineRule="auto"/>
        <w:rPr>
          <w:rFonts w:ascii="Times New Roman" w:hAnsi="Times New Roman" w:cs="Times New Roman"/>
          <w:sz w:val="20"/>
          <w:szCs w:val="20"/>
        </w:rPr>
      </w:pPr>
    </w:p>
    <w:tbl>
      <w:tblPr>
        <w:tblStyle w:val="a1"/>
        <w:tblW w:w="100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5"/>
        <w:gridCol w:w="1395"/>
        <w:gridCol w:w="1095"/>
        <w:gridCol w:w="645"/>
        <w:gridCol w:w="1545"/>
        <w:gridCol w:w="1290"/>
        <w:gridCol w:w="1095"/>
        <w:gridCol w:w="1811"/>
      </w:tblGrid>
      <w:tr w:rsidR="00697357" w:rsidRPr="00B56522" w:rsidTr="00422720">
        <w:tc>
          <w:tcPr>
            <w:tcW w:w="1125" w:type="dxa"/>
          </w:tcPr>
          <w:p w:rsidR="00697357" w:rsidRPr="00B56522" w:rsidRDefault="00B56522">
            <w:pPr>
              <w:pBdr>
                <w:top w:val="nil"/>
                <w:left w:val="nil"/>
                <w:bottom w:val="nil"/>
                <w:right w:val="nil"/>
                <w:between w:val="nil"/>
              </w:pBdr>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Evaluación Interna </w:t>
            </w:r>
          </w:p>
        </w:tc>
        <w:tc>
          <w:tcPr>
            <w:tcW w:w="1395" w:type="dxa"/>
          </w:tcPr>
          <w:p w:rsidR="00697357" w:rsidRPr="00B56522" w:rsidRDefault="00B56522">
            <w:pPr>
              <w:pBdr>
                <w:top w:val="nil"/>
                <w:left w:val="nil"/>
                <w:bottom w:val="nil"/>
                <w:right w:val="nil"/>
                <w:between w:val="nil"/>
              </w:pBdr>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Puesto </w:t>
            </w:r>
          </w:p>
        </w:tc>
        <w:tc>
          <w:tcPr>
            <w:tcW w:w="1095" w:type="dxa"/>
          </w:tcPr>
          <w:p w:rsidR="00697357" w:rsidRPr="00B56522" w:rsidRDefault="00B56522">
            <w:pPr>
              <w:rPr>
                <w:rFonts w:ascii="Times New Roman" w:hAnsi="Times New Roman" w:cs="Times New Roman"/>
                <w:b/>
                <w:sz w:val="20"/>
                <w:szCs w:val="20"/>
              </w:rPr>
            </w:pPr>
            <w:r w:rsidRPr="00B56522">
              <w:rPr>
                <w:rFonts w:ascii="Times New Roman" w:hAnsi="Times New Roman" w:cs="Times New Roman"/>
                <w:b/>
                <w:sz w:val="20"/>
                <w:szCs w:val="20"/>
              </w:rPr>
              <w:t>Sexo</w:t>
            </w:r>
          </w:p>
        </w:tc>
        <w:tc>
          <w:tcPr>
            <w:tcW w:w="645" w:type="dxa"/>
          </w:tcPr>
          <w:p w:rsidR="00697357" w:rsidRPr="00B56522" w:rsidRDefault="00B56522">
            <w:pPr>
              <w:rPr>
                <w:rFonts w:ascii="Times New Roman" w:hAnsi="Times New Roman" w:cs="Times New Roman"/>
                <w:b/>
                <w:sz w:val="20"/>
                <w:szCs w:val="20"/>
              </w:rPr>
            </w:pPr>
            <w:r w:rsidRPr="00B56522">
              <w:rPr>
                <w:rFonts w:ascii="Times New Roman" w:hAnsi="Times New Roman" w:cs="Times New Roman"/>
                <w:b/>
                <w:sz w:val="20"/>
                <w:szCs w:val="20"/>
              </w:rPr>
              <w:t>Edad</w:t>
            </w:r>
          </w:p>
        </w:tc>
        <w:tc>
          <w:tcPr>
            <w:tcW w:w="1545" w:type="dxa"/>
          </w:tcPr>
          <w:p w:rsidR="00697357" w:rsidRPr="00B56522" w:rsidRDefault="00B56522">
            <w:pPr>
              <w:pBdr>
                <w:top w:val="nil"/>
                <w:left w:val="nil"/>
                <w:bottom w:val="nil"/>
                <w:right w:val="nil"/>
                <w:between w:val="nil"/>
              </w:pBdr>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Formación profesional </w:t>
            </w:r>
          </w:p>
        </w:tc>
        <w:tc>
          <w:tcPr>
            <w:tcW w:w="1290" w:type="dxa"/>
          </w:tcPr>
          <w:p w:rsidR="00697357" w:rsidRPr="00B56522" w:rsidRDefault="00B56522">
            <w:pPr>
              <w:pBdr>
                <w:top w:val="nil"/>
                <w:left w:val="nil"/>
                <w:bottom w:val="nil"/>
                <w:right w:val="nil"/>
                <w:between w:val="nil"/>
              </w:pBdr>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Funciones </w:t>
            </w:r>
          </w:p>
        </w:tc>
        <w:tc>
          <w:tcPr>
            <w:tcW w:w="1095" w:type="dxa"/>
          </w:tcPr>
          <w:p w:rsidR="00697357" w:rsidRPr="00B56522" w:rsidRDefault="00B56522">
            <w:pPr>
              <w:pBdr>
                <w:top w:val="nil"/>
                <w:left w:val="nil"/>
                <w:bottom w:val="nil"/>
                <w:right w:val="nil"/>
                <w:between w:val="nil"/>
              </w:pBdr>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Experiencia M&amp;E (1) </w:t>
            </w:r>
          </w:p>
        </w:tc>
        <w:tc>
          <w:tcPr>
            <w:tcW w:w="1811" w:type="dxa"/>
            <w:tcBorders>
              <w:bottom w:val="single" w:sz="4" w:space="0" w:color="auto"/>
            </w:tcBorders>
          </w:tcPr>
          <w:p w:rsidR="00697357" w:rsidRPr="00B56522" w:rsidRDefault="00B56522">
            <w:pPr>
              <w:pBdr>
                <w:top w:val="nil"/>
                <w:left w:val="nil"/>
                <w:bottom w:val="nil"/>
                <w:right w:val="nil"/>
                <w:between w:val="nil"/>
              </w:pBdr>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Exclusivo M&amp;E (2) </w:t>
            </w:r>
          </w:p>
        </w:tc>
      </w:tr>
      <w:tr w:rsidR="00345981" w:rsidRPr="00B56522" w:rsidTr="00422720">
        <w:trPr>
          <w:trHeight w:val="58"/>
        </w:trPr>
        <w:tc>
          <w:tcPr>
            <w:tcW w:w="112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2016</w:t>
            </w:r>
          </w:p>
        </w:tc>
        <w:tc>
          <w:tcPr>
            <w:tcW w:w="13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Apoyo Administrativo</w:t>
            </w:r>
          </w:p>
        </w:tc>
        <w:tc>
          <w:tcPr>
            <w:tcW w:w="10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Femenino</w:t>
            </w:r>
          </w:p>
        </w:tc>
        <w:tc>
          <w:tcPr>
            <w:tcW w:w="64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30</w:t>
            </w:r>
          </w:p>
        </w:tc>
        <w:tc>
          <w:tcPr>
            <w:tcW w:w="154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Estudiante de la Carrera de Administración de Empresas</w:t>
            </w:r>
          </w:p>
        </w:tc>
        <w:tc>
          <w:tcPr>
            <w:tcW w:w="1290"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Planeación, operación y evaluación del Programa</w:t>
            </w:r>
          </w:p>
        </w:tc>
        <w:tc>
          <w:tcPr>
            <w:tcW w:w="10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1 año</w:t>
            </w:r>
          </w:p>
        </w:tc>
        <w:tc>
          <w:tcPr>
            <w:tcW w:w="1811" w:type="dxa"/>
            <w:tcBorders>
              <w:bottom w:val="nil"/>
            </w:tcBorders>
          </w:tcPr>
          <w:p w:rsidR="00345981" w:rsidRPr="00B56522" w:rsidRDefault="00345981" w:rsidP="00345981">
            <w:pPr>
              <w:rPr>
                <w:rFonts w:ascii="Times New Roman" w:hAnsi="Times New Roman" w:cs="Times New Roman"/>
                <w:sz w:val="20"/>
                <w:szCs w:val="20"/>
              </w:rPr>
            </w:pPr>
            <w:r w:rsidRPr="00B56522">
              <w:rPr>
                <w:rFonts w:ascii="Times New Roman" w:hAnsi="Times New Roman" w:cs="Times New Roman"/>
                <w:sz w:val="20"/>
                <w:szCs w:val="20"/>
              </w:rPr>
              <w:t>No</w:t>
            </w:r>
          </w:p>
        </w:tc>
      </w:tr>
      <w:tr w:rsidR="00345981" w:rsidRPr="00B56522" w:rsidTr="00422720">
        <w:trPr>
          <w:trHeight w:val="661"/>
        </w:trPr>
        <w:tc>
          <w:tcPr>
            <w:tcW w:w="1125" w:type="dxa"/>
            <w:vMerge/>
          </w:tcPr>
          <w:p w:rsidR="00345981" w:rsidRPr="00B56522" w:rsidRDefault="00345981">
            <w:pPr>
              <w:rPr>
                <w:rFonts w:ascii="Times New Roman" w:hAnsi="Times New Roman" w:cs="Times New Roman"/>
                <w:sz w:val="20"/>
                <w:szCs w:val="20"/>
              </w:rPr>
            </w:pPr>
          </w:p>
        </w:tc>
        <w:tc>
          <w:tcPr>
            <w:tcW w:w="1395" w:type="dxa"/>
            <w:vMerge/>
          </w:tcPr>
          <w:p w:rsidR="00345981" w:rsidRPr="00B56522" w:rsidRDefault="00345981">
            <w:pPr>
              <w:rPr>
                <w:rFonts w:ascii="Times New Roman" w:hAnsi="Times New Roman" w:cs="Times New Roman"/>
                <w:sz w:val="20"/>
                <w:szCs w:val="20"/>
              </w:rPr>
            </w:pPr>
          </w:p>
        </w:tc>
        <w:tc>
          <w:tcPr>
            <w:tcW w:w="1095" w:type="dxa"/>
            <w:vMerge/>
          </w:tcPr>
          <w:p w:rsidR="00345981" w:rsidRPr="00B56522" w:rsidRDefault="00345981">
            <w:pPr>
              <w:rPr>
                <w:rFonts w:ascii="Times New Roman" w:hAnsi="Times New Roman" w:cs="Times New Roman"/>
                <w:sz w:val="20"/>
                <w:szCs w:val="20"/>
              </w:rPr>
            </w:pPr>
          </w:p>
        </w:tc>
        <w:tc>
          <w:tcPr>
            <w:tcW w:w="645" w:type="dxa"/>
            <w:vMerge/>
          </w:tcPr>
          <w:p w:rsidR="00345981" w:rsidRPr="00B56522" w:rsidRDefault="00345981">
            <w:pPr>
              <w:rPr>
                <w:rFonts w:ascii="Times New Roman" w:hAnsi="Times New Roman" w:cs="Times New Roman"/>
                <w:sz w:val="20"/>
                <w:szCs w:val="20"/>
              </w:rPr>
            </w:pPr>
          </w:p>
        </w:tc>
        <w:tc>
          <w:tcPr>
            <w:tcW w:w="1545" w:type="dxa"/>
            <w:vMerge/>
          </w:tcPr>
          <w:p w:rsidR="00345981" w:rsidRPr="00B56522" w:rsidRDefault="00345981">
            <w:pPr>
              <w:rPr>
                <w:rFonts w:ascii="Times New Roman" w:hAnsi="Times New Roman" w:cs="Times New Roman"/>
                <w:sz w:val="20"/>
                <w:szCs w:val="20"/>
              </w:rPr>
            </w:pPr>
          </w:p>
        </w:tc>
        <w:tc>
          <w:tcPr>
            <w:tcW w:w="1290" w:type="dxa"/>
            <w:vMerge/>
          </w:tcPr>
          <w:p w:rsidR="00345981" w:rsidRPr="00B56522" w:rsidRDefault="00345981">
            <w:pPr>
              <w:rPr>
                <w:rFonts w:ascii="Times New Roman" w:hAnsi="Times New Roman" w:cs="Times New Roman"/>
                <w:sz w:val="20"/>
                <w:szCs w:val="20"/>
              </w:rPr>
            </w:pPr>
          </w:p>
        </w:tc>
        <w:tc>
          <w:tcPr>
            <w:tcW w:w="1095" w:type="dxa"/>
            <w:vMerge/>
          </w:tcPr>
          <w:p w:rsidR="00345981" w:rsidRPr="00B56522" w:rsidRDefault="00345981">
            <w:pPr>
              <w:rPr>
                <w:rFonts w:ascii="Times New Roman" w:hAnsi="Times New Roman" w:cs="Times New Roman"/>
                <w:sz w:val="20"/>
                <w:szCs w:val="20"/>
              </w:rPr>
            </w:pPr>
          </w:p>
        </w:tc>
        <w:tc>
          <w:tcPr>
            <w:tcW w:w="1811" w:type="dxa"/>
            <w:tcBorders>
              <w:top w:val="nil"/>
              <w:bottom w:val="single" w:sz="4" w:space="0" w:color="auto"/>
            </w:tcBorders>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Apoyo administrativo para la implementación, seguimiento y evaluación del programa social</w:t>
            </w:r>
          </w:p>
        </w:tc>
      </w:tr>
      <w:tr w:rsidR="00345981" w:rsidRPr="00B56522" w:rsidTr="00422720">
        <w:trPr>
          <w:trHeight w:val="53"/>
        </w:trPr>
        <w:tc>
          <w:tcPr>
            <w:tcW w:w="112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2017</w:t>
            </w:r>
          </w:p>
        </w:tc>
        <w:tc>
          <w:tcPr>
            <w:tcW w:w="13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JUD de Atención a Escuelas y Comunidades Escolares</w:t>
            </w:r>
          </w:p>
        </w:tc>
        <w:tc>
          <w:tcPr>
            <w:tcW w:w="10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Femenino</w:t>
            </w:r>
          </w:p>
        </w:tc>
        <w:tc>
          <w:tcPr>
            <w:tcW w:w="64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32</w:t>
            </w:r>
          </w:p>
        </w:tc>
        <w:tc>
          <w:tcPr>
            <w:tcW w:w="154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Licenciatura en Ciencias de la Comunicación</w:t>
            </w:r>
          </w:p>
        </w:tc>
        <w:tc>
          <w:tcPr>
            <w:tcW w:w="1290" w:type="dxa"/>
            <w:vMerge w:val="restart"/>
          </w:tcPr>
          <w:p w:rsidR="00345981" w:rsidRPr="00B56522" w:rsidRDefault="00345981" w:rsidP="00345981">
            <w:pPr>
              <w:rPr>
                <w:rFonts w:ascii="Times New Roman" w:hAnsi="Times New Roman" w:cs="Times New Roman"/>
                <w:sz w:val="20"/>
                <w:szCs w:val="20"/>
              </w:rPr>
            </w:pPr>
            <w:r w:rsidRPr="00B56522">
              <w:rPr>
                <w:rFonts w:ascii="Times New Roman" w:hAnsi="Times New Roman" w:cs="Times New Roman"/>
                <w:sz w:val="20"/>
                <w:szCs w:val="20"/>
              </w:rPr>
              <w:t>Planeación y operación del programa</w:t>
            </w:r>
          </w:p>
        </w:tc>
        <w:tc>
          <w:tcPr>
            <w:tcW w:w="10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1 año</w:t>
            </w:r>
          </w:p>
        </w:tc>
        <w:tc>
          <w:tcPr>
            <w:tcW w:w="1811" w:type="dxa"/>
            <w:tcBorders>
              <w:bottom w:val="nil"/>
            </w:tcBorders>
          </w:tcPr>
          <w:p w:rsidR="00345981" w:rsidRPr="00B56522" w:rsidRDefault="00345981" w:rsidP="00345981">
            <w:pPr>
              <w:rPr>
                <w:rFonts w:ascii="Times New Roman" w:hAnsi="Times New Roman" w:cs="Times New Roman"/>
                <w:sz w:val="20"/>
                <w:szCs w:val="20"/>
              </w:rPr>
            </w:pPr>
            <w:r w:rsidRPr="00B56522">
              <w:rPr>
                <w:rFonts w:ascii="Times New Roman" w:hAnsi="Times New Roman" w:cs="Times New Roman"/>
                <w:sz w:val="20"/>
                <w:szCs w:val="20"/>
              </w:rPr>
              <w:t>No</w:t>
            </w:r>
          </w:p>
        </w:tc>
      </w:tr>
      <w:tr w:rsidR="00345981" w:rsidRPr="00B56522" w:rsidTr="00422720">
        <w:trPr>
          <w:trHeight w:val="413"/>
        </w:trPr>
        <w:tc>
          <w:tcPr>
            <w:tcW w:w="1125" w:type="dxa"/>
            <w:vMerge/>
          </w:tcPr>
          <w:p w:rsidR="00345981" w:rsidRPr="00B56522" w:rsidRDefault="00345981">
            <w:pPr>
              <w:rPr>
                <w:rFonts w:ascii="Times New Roman" w:hAnsi="Times New Roman" w:cs="Times New Roman"/>
                <w:sz w:val="20"/>
                <w:szCs w:val="20"/>
              </w:rPr>
            </w:pPr>
          </w:p>
        </w:tc>
        <w:tc>
          <w:tcPr>
            <w:tcW w:w="1395" w:type="dxa"/>
            <w:vMerge/>
          </w:tcPr>
          <w:p w:rsidR="00345981" w:rsidRPr="00B56522" w:rsidRDefault="00345981">
            <w:pPr>
              <w:rPr>
                <w:rFonts w:ascii="Times New Roman" w:hAnsi="Times New Roman" w:cs="Times New Roman"/>
                <w:sz w:val="20"/>
                <w:szCs w:val="20"/>
              </w:rPr>
            </w:pPr>
          </w:p>
        </w:tc>
        <w:tc>
          <w:tcPr>
            <w:tcW w:w="1095" w:type="dxa"/>
            <w:vMerge/>
          </w:tcPr>
          <w:p w:rsidR="00345981" w:rsidRPr="00B56522" w:rsidRDefault="00345981">
            <w:pPr>
              <w:rPr>
                <w:rFonts w:ascii="Times New Roman" w:hAnsi="Times New Roman" w:cs="Times New Roman"/>
                <w:sz w:val="20"/>
                <w:szCs w:val="20"/>
              </w:rPr>
            </w:pPr>
          </w:p>
        </w:tc>
        <w:tc>
          <w:tcPr>
            <w:tcW w:w="645" w:type="dxa"/>
            <w:vMerge/>
          </w:tcPr>
          <w:p w:rsidR="00345981" w:rsidRPr="00B56522" w:rsidRDefault="00345981">
            <w:pPr>
              <w:rPr>
                <w:rFonts w:ascii="Times New Roman" w:hAnsi="Times New Roman" w:cs="Times New Roman"/>
                <w:sz w:val="20"/>
                <w:szCs w:val="20"/>
              </w:rPr>
            </w:pPr>
          </w:p>
        </w:tc>
        <w:tc>
          <w:tcPr>
            <w:tcW w:w="1545" w:type="dxa"/>
            <w:vMerge/>
          </w:tcPr>
          <w:p w:rsidR="00345981" w:rsidRPr="00B56522" w:rsidRDefault="00345981">
            <w:pPr>
              <w:rPr>
                <w:rFonts w:ascii="Times New Roman" w:hAnsi="Times New Roman" w:cs="Times New Roman"/>
                <w:sz w:val="20"/>
                <w:szCs w:val="20"/>
              </w:rPr>
            </w:pPr>
          </w:p>
        </w:tc>
        <w:tc>
          <w:tcPr>
            <w:tcW w:w="1290" w:type="dxa"/>
            <w:vMerge/>
          </w:tcPr>
          <w:p w:rsidR="00345981" w:rsidRPr="00B56522" w:rsidRDefault="00345981" w:rsidP="00345981">
            <w:pPr>
              <w:rPr>
                <w:rFonts w:ascii="Times New Roman" w:hAnsi="Times New Roman" w:cs="Times New Roman"/>
                <w:sz w:val="20"/>
                <w:szCs w:val="20"/>
              </w:rPr>
            </w:pPr>
          </w:p>
        </w:tc>
        <w:tc>
          <w:tcPr>
            <w:tcW w:w="1095" w:type="dxa"/>
            <w:vMerge/>
          </w:tcPr>
          <w:p w:rsidR="00345981" w:rsidRPr="00B56522" w:rsidRDefault="00345981">
            <w:pPr>
              <w:rPr>
                <w:rFonts w:ascii="Times New Roman" w:hAnsi="Times New Roman" w:cs="Times New Roman"/>
                <w:sz w:val="20"/>
                <w:szCs w:val="20"/>
              </w:rPr>
            </w:pPr>
          </w:p>
        </w:tc>
        <w:tc>
          <w:tcPr>
            <w:tcW w:w="1811" w:type="dxa"/>
            <w:tcBorders>
              <w:top w:val="nil"/>
              <w:bottom w:val="single" w:sz="4" w:space="0" w:color="auto"/>
            </w:tcBorders>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Planeación, operación y evaluación del programa</w:t>
            </w:r>
          </w:p>
        </w:tc>
      </w:tr>
      <w:tr w:rsidR="00345981" w:rsidRPr="00B56522" w:rsidTr="00422720">
        <w:trPr>
          <w:trHeight w:val="53"/>
        </w:trPr>
        <w:tc>
          <w:tcPr>
            <w:tcW w:w="112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2018</w:t>
            </w:r>
          </w:p>
        </w:tc>
        <w:tc>
          <w:tcPr>
            <w:tcW w:w="13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JUD de Atención a Escuelas y Comunidades Escolares</w:t>
            </w:r>
          </w:p>
        </w:tc>
        <w:tc>
          <w:tcPr>
            <w:tcW w:w="10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Femenino</w:t>
            </w:r>
          </w:p>
        </w:tc>
        <w:tc>
          <w:tcPr>
            <w:tcW w:w="64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33</w:t>
            </w:r>
          </w:p>
        </w:tc>
        <w:tc>
          <w:tcPr>
            <w:tcW w:w="154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Licenciatura en Ciencias de la Comunicación</w:t>
            </w:r>
          </w:p>
        </w:tc>
        <w:tc>
          <w:tcPr>
            <w:tcW w:w="1290" w:type="dxa"/>
            <w:vMerge w:val="restart"/>
          </w:tcPr>
          <w:p w:rsidR="00345981" w:rsidRPr="00B56522" w:rsidRDefault="00345981" w:rsidP="00345981">
            <w:pPr>
              <w:rPr>
                <w:rFonts w:ascii="Times New Roman" w:hAnsi="Times New Roman" w:cs="Times New Roman"/>
                <w:sz w:val="20"/>
                <w:szCs w:val="20"/>
              </w:rPr>
            </w:pPr>
            <w:r w:rsidRPr="00B56522">
              <w:rPr>
                <w:rFonts w:ascii="Times New Roman" w:hAnsi="Times New Roman" w:cs="Times New Roman"/>
                <w:sz w:val="20"/>
                <w:szCs w:val="20"/>
              </w:rPr>
              <w:t>Planeación y operación del programa</w:t>
            </w:r>
          </w:p>
        </w:tc>
        <w:tc>
          <w:tcPr>
            <w:tcW w:w="1095" w:type="dxa"/>
            <w:vMerge w:val="restart"/>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 xml:space="preserve">2 años </w:t>
            </w:r>
          </w:p>
        </w:tc>
        <w:tc>
          <w:tcPr>
            <w:tcW w:w="1811" w:type="dxa"/>
            <w:tcBorders>
              <w:bottom w:val="nil"/>
            </w:tcBorders>
          </w:tcPr>
          <w:p w:rsidR="00345981" w:rsidRPr="00B56522" w:rsidRDefault="00345981" w:rsidP="00345981">
            <w:pPr>
              <w:rPr>
                <w:rFonts w:ascii="Times New Roman" w:hAnsi="Times New Roman" w:cs="Times New Roman"/>
                <w:sz w:val="20"/>
                <w:szCs w:val="20"/>
              </w:rPr>
            </w:pPr>
            <w:r w:rsidRPr="00B56522">
              <w:rPr>
                <w:rFonts w:ascii="Times New Roman" w:hAnsi="Times New Roman" w:cs="Times New Roman"/>
                <w:sz w:val="20"/>
                <w:szCs w:val="20"/>
              </w:rPr>
              <w:t>No</w:t>
            </w:r>
          </w:p>
        </w:tc>
      </w:tr>
      <w:tr w:rsidR="00345981" w:rsidRPr="00B56522" w:rsidTr="00422720">
        <w:trPr>
          <w:trHeight w:val="413"/>
        </w:trPr>
        <w:tc>
          <w:tcPr>
            <w:tcW w:w="1125" w:type="dxa"/>
            <w:vMerge/>
          </w:tcPr>
          <w:p w:rsidR="00345981" w:rsidRPr="00B56522" w:rsidRDefault="00345981">
            <w:pPr>
              <w:rPr>
                <w:rFonts w:ascii="Times New Roman" w:hAnsi="Times New Roman" w:cs="Times New Roman"/>
                <w:sz w:val="20"/>
                <w:szCs w:val="20"/>
              </w:rPr>
            </w:pPr>
          </w:p>
        </w:tc>
        <w:tc>
          <w:tcPr>
            <w:tcW w:w="1395" w:type="dxa"/>
            <w:vMerge/>
          </w:tcPr>
          <w:p w:rsidR="00345981" w:rsidRPr="00B56522" w:rsidRDefault="00345981">
            <w:pPr>
              <w:rPr>
                <w:rFonts w:ascii="Times New Roman" w:hAnsi="Times New Roman" w:cs="Times New Roman"/>
                <w:sz w:val="20"/>
                <w:szCs w:val="20"/>
              </w:rPr>
            </w:pPr>
          </w:p>
        </w:tc>
        <w:tc>
          <w:tcPr>
            <w:tcW w:w="1095" w:type="dxa"/>
            <w:vMerge/>
          </w:tcPr>
          <w:p w:rsidR="00345981" w:rsidRPr="00B56522" w:rsidRDefault="00345981">
            <w:pPr>
              <w:rPr>
                <w:rFonts w:ascii="Times New Roman" w:hAnsi="Times New Roman" w:cs="Times New Roman"/>
                <w:sz w:val="20"/>
                <w:szCs w:val="20"/>
              </w:rPr>
            </w:pPr>
          </w:p>
        </w:tc>
        <w:tc>
          <w:tcPr>
            <w:tcW w:w="645" w:type="dxa"/>
            <w:vMerge/>
          </w:tcPr>
          <w:p w:rsidR="00345981" w:rsidRPr="00B56522" w:rsidRDefault="00345981">
            <w:pPr>
              <w:rPr>
                <w:rFonts w:ascii="Times New Roman" w:hAnsi="Times New Roman" w:cs="Times New Roman"/>
                <w:sz w:val="20"/>
                <w:szCs w:val="20"/>
              </w:rPr>
            </w:pPr>
          </w:p>
        </w:tc>
        <w:tc>
          <w:tcPr>
            <w:tcW w:w="1545" w:type="dxa"/>
            <w:vMerge/>
          </w:tcPr>
          <w:p w:rsidR="00345981" w:rsidRPr="00B56522" w:rsidRDefault="00345981">
            <w:pPr>
              <w:rPr>
                <w:rFonts w:ascii="Times New Roman" w:hAnsi="Times New Roman" w:cs="Times New Roman"/>
                <w:sz w:val="20"/>
                <w:szCs w:val="20"/>
              </w:rPr>
            </w:pPr>
          </w:p>
        </w:tc>
        <w:tc>
          <w:tcPr>
            <w:tcW w:w="1290" w:type="dxa"/>
            <w:vMerge/>
          </w:tcPr>
          <w:p w:rsidR="00345981" w:rsidRPr="00B56522" w:rsidRDefault="00345981" w:rsidP="00345981">
            <w:pPr>
              <w:rPr>
                <w:rFonts w:ascii="Times New Roman" w:hAnsi="Times New Roman" w:cs="Times New Roman"/>
                <w:sz w:val="20"/>
                <w:szCs w:val="20"/>
              </w:rPr>
            </w:pPr>
          </w:p>
        </w:tc>
        <w:tc>
          <w:tcPr>
            <w:tcW w:w="1095" w:type="dxa"/>
            <w:vMerge/>
          </w:tcPr>
          <w:p w:rsidR="00345981" w:rsidRPr="00B56522" w:rsidRDefault="00345981">
            <w:pPr>
              <w:rPr>
                <w:rFonts w:ascii="Times New Roman" w:hAnsi="Times New Roman" w:cs="Times New Roman"/>
                <w:sz w:val="20"/>
                <w:szCs w:val="20"/>
              </w:rPr>
            </w:pPr>
          </w:p>
        </w:tc>
        <w:tc>
          <w:tcPr>
            <w:tcW w:w="1811" w:type="dxa"/>
            <w:tcBorders>
              <w:top w:val="nil"/>
            </w:tcBorders>
          </w:tcPr>
          <w:p w:rsidR="00345981" w:rsidRPr="00B56522" w:rsidRDefault="00345981">
            <w:pPr>
              <w:rPr>
                <w:rFonts w:ascii="Times New Roman" w:hAnsi="Times New Roman" w:cs="Times New Roman"/>
                <w:sz w:val="20"/>
                <w:szCs w:val="20"/>
              </w:rPr>
            </w:pPr>
            <w:r w:rsidRPr="00B56522">
              <w:rPr>
                <w:rFonts w:ascii="Times New Roman" w:hAnsi="Times New Roman" w:cs="Times New Roman"/>
                <w:sz w:val="20"/>
                <w:szCs w:val="20"/>
              </w:rPr>
              <w:t>Planeación, operación y evaluación del programa</w:t>
            </w:r>
          </w:p>
        </w:tc>
      </w:tr>
    </w:tbl>
    <w:p w:rsidR="00697357" w:rsidRPr="00B56522" w:rsidRDefault="00B56522" w:rsidP="0034598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(1) Experiencia en monitoreo y evaluación (M&amp;E), es decir, número de años y trabajos realizados. </w:t>
      </w:r>
    </w:p>
    <w:p w:rsidR="00697357" w:rsidRPr="00B56522" w:rsidRDefault="00B56522" w:rsidP="00345981">
      <w:pPr>
        <w:spacing w:after="0" w:line="240" w:lineRule="auto"/>
        <w:rPr>
          <w:rFonts w:ascii="Times New Roman" w:hAnsi="Times New Roman" w:cs="Times New Roman"/>
          <w:sz w:val="20"/>
          <w:szCs w:val="20"/>
        </w:rPr>
      </w:pPr>
      <w:r w:rsidRPr="00B56522">
        <w:rPr>
          <w:rFonts w:ascii="Times New Roman" w:hAnsi="Times New Roman" w:cs="Times New Roman"/>
          <w:sz w:val="20"/>
          <w:szCs w:val="20"/>
        </w:rPr>
        <w:t>(2) Explicar si se dedican exclusivamente a las tareas de monitoreo y evaluación (M&amp;E) del programa o si participan en la operación del mismo, señalando puntualmente las funciones y tareas que realiza dentro del programa.</w:t>
      </w:r>
    </w:p>
    <w:p w:rsidR="00697357" w:rsidRPr="00B56522" w:rsidRDefault="00697357" w:rsidP="00345981">
      <w:pPr>
        <w:spacing w:after="0" w:line="240" w:lineRule="auto"/>
        <w:rPr>
          <w:rFonts w:ascii="Times New Roman" w:hAnsi="Times New Roman" w:cs="Times New Roman"/>
          <w:sz w:val="20"/>
          <w:szCs w:val="20"/>
        </w:rPr>
      </w:pPr>
    </w:p>
    <w:p w:rsidR="00697357" w:rsidRDefault="00B56522" w:rsidP="00345981">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II.2. Metodología de la Evaluación </w:t>
      </w:r>
    </w:p>
    <w:p w:rsidR="00697357" w:rsidRDefault="00697357" w:rsidP="003459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97357" w:rsidRDefault="00B56522" w:rsidP="003459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Evaluación Interna 2018 forma parte de la Evaluación Interna Integral del Programa Social de mediano plazo (2016-2018).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w:t>
      </w:r>
    </w:p>
    <w:p w:rsidR="00B56522" w:rsidRDefault="00B5652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422720" w:rsidRDefault="00422720" w:rsidP="0042272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21BD1">
        <w:rPr>
          <w:rFonts w:eastAsia="Times New Roman"/>
          <w:noProof/>
          <w:sz w:val="20"/>
          <w:szCs w:val="20"/>
        </w:rPr>
        <w:lastRenderedPageBreak/>
        <w:drawing>
          <wp:inline distT="114300" distB="114300" distL="114300" distR="114300" wp14:anchorId="43673346" wp14:editId="6926D906">
            <wp:extent cx="5374588" cy="233889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374588" cy="2338895"/>
                    </a:xfrm>
                    <a:prstGeom prst="rect">
                      <a:avLst/>
                    </a:prstGeom>
                    <a:ln/>
                  </pic:spPr>
                </pic:pic>
              </a:graphicData>
            </a:graphic>
          </wp:inline>
        </w:drawing>
      </w:r>
    </w:p>
    <w:p w:rsidR="00422720" w:rsidRDefault="0042272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97357" w:rsidRDefault="00B5652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 esta forma, en 2016 se inició la PRIMERA ETAPA, enmarcada en la Metodología de Marco Lógico, con la </w:t>
      </w:r>
      <w:r>
        <w:rPr>
          <w:rFonts w:ascii="Times New Roman" w:eastAsia="Times New Roman" w:hAnsi="Times New Roman" w:cs="Times New Roman"/>
          <w:b/>
          <w:color w:val="000000"/>
          <w:sz w:val="20"/>
          <w:szCs w:val="20"/>
        </w:rPr>
        <w:t>Evaluación de Diseño y Construcción de la Línea Base</w:t>
      </w:r>
      <w:r>
        <w:rPr>
          <w:rFonts w:ascii="Times New Roman" w:eastAsia="Times New Roman" w:hAnsi="Times New Roman" w:cs="Times New Roman"/>
          <w:color w:val="000000"/>
          <w:sz w:val="20"/>
          <w:szCs w:val="20"/>
        </w:rPr>
        <w:t xml:space="preserve">,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w:t>
      </w:r>
      <w:hyperlink r:id="rId7">
        <w:r>
          <w:rPr>
            <w:rFonts w:ascii="Times New Roman" w:eastAsia="Times New Roman" w:hAnsi="Times New Roman" w:cs="Times New Roman"/>
            <w:color w:val="0000FF"/>
            <w:sz w:val="20"/>
            <w:szCs w:val="20"/>
            <w:u w:val="single"/>
          </w:rPr>
          <w:t>http://data.consejeria.cdmx.gob.mx/index.php/gaceta</w:t>
        </w:r>
      </w:hyperlink>
      <w:r>
        <w:rPr>
          <w:rFonts w:ascii="Times New Roman" w:eastAsia="Times New Roman" w:hAnsi="Times New Roman" w:cs="Times New Roman"/>
          <w:color w:val="000000"/>
          <w:sz w:val="20"/>
          <w:szCs w:val="20"/>
        </w:rPr>
        <w:t xml:space="preserve"> Gaceta Oficial de la Ciudad de México, Número 105 del 30 de junio de 2016.</w:t>
      </w:r>
    </w:p>
    <w:p w:rsidR="00697357" w:rsidRDefault="0069735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97357" w:rsidRDefault="00B5652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 SEGUNDA ETAPA, correspondió en 2017 a la </w:t>
      </w:r>
      <w:r>
        <w:rPr>
          <w:rFonts w:ascii="Times New Roman" w:eastAsia="Times New Roman" w:hAnsi="Times New Roman" w:cs="Times New Roman"/>
          <w:b/>
          <w:color w:val="000000"/>
          <w:sz w:val="20"/>
          <w:szCs w:val="20"/>
        </w:rPr>
        <w:t>Evaluación de Operación y Satisfacción, y Levantamiento de Panel</w:t>
      </w:r>
      <w:r>
        <w:rPr>
          <w:rFonts w:ascii="Times New Roman" w:eastAsia="Times New Roman" w:hAnsi="Times New Roman" w:cs="Times New Roman"/>
          <w:color w:val="000000"/>
          <w:sz w:val="20"/>
          <w:szCs w:val="20"/>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w:t>
      </w:r>
      <w:hyperlink r:id="rId8">
        <w:r>
          <w:rPr>
            <w:rFonts w:ascii="Times New Roman" w:eastAsia="Times New Roman" w:hAnsi="Times New Roman" w:cs="Times New Roman"/>
            <w:color w:val="0000FF"/>
            <w:sz w:val="20"/>
            <w:szCs w:val="20"/>
            <w:u w:val="single"/>
          </w:rPr>
          <w:t>http://data.consejeria.cdmx.gob.mx/index.php/gaceta</w:t>
        </w:r>
      </w:hyperlink>
      <w:r>
        <w:rPr>
          <w:rFonts w:ascii="Times New Roman" w:eastAsia="Times New Roman" w:hAnsi="Times New Roman" w:cs="Times New Roman"/>
          <w:color w:val="000000"/>
          <w:sz w:val="20"/>
          <w:szCs w:val="20"/>
        </w:rPr>
        <w:t xml:space="preserve"> Gaceta Oficial de la Ciudad de México, Número 110 del 30 de junio de 2017.</w:t>
      </w:r>
    </w:p>
    <w:p w:rsidR="00697357" w:rsidRDefault="0069735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97357" w:rsidRDefault="00B56522" w:rsidP="003459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TERCERA ETAPA y última, en 2018, corresponde a la presente </w:t>
      </w:r>
      <w:r>
        <w:rPr>
          <w:rFonts w:ascii="Times New Roman" w:eastAsia="Times New Roman" w:hAnsi="Times New Roman" w:cs="Times New Roman"/>
          <w:b/>
          <w:sz w:val="20"/>
          <w:szCs w:val="20"/>
        </w:rPr>
        <w:t>Evaluación de Resultados</w:t>
      </w:r>
      <w:r>
        <w:rPr>
          <w:rFonts w:ascii="Times New Roman" w:eastAsia="Times New Roman" w:hAnsi="Times New Roman" w:cs="Times New Roman"/>
          <w:sz w:val="20"/>
          <w:szCs w:val="20"/>
        </w:rPr>
        <w:t>,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w:t>
      </w:r>
    </w:p>
    <w:p w:rsidR="00345981" w:rsidRDefault="00345981" w:rsidP="00345981">
      <w:pPr>
        <w:spacing w:after="0" w:line="240" w:lineRule="auto"/>
        <w:jc w:val="both"/>
        <w:rPr>
          <w:rFonts w:ascii="Times New Roman" w:eastAsia="Times New Roman" w:hAnsi="Times New Roman" w:cs="Times New Roman"/>
          <w:sz w:val="20"/>
          <w:szCs w:val="20"/>
        </w:rPr>
      </w:pPr>
    </w:p>
    <w:p w:rsidR="00697357" w:rsidRDefault="00B56522" w:rsidP="003459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 respecto del Programa Social de Uniformes Deportivos Tlalpan, es necesario precisar que la metodología de la evaluación es cuantitativa y cualitativa. Es decir, que se han analizado con base en los Lineamientos para la Evaluación Interna 2018 de los Programa Sociales de la Ciudad de México y de las Reglas de Operación del presente programa, la operación y resultados del presente programa social.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w:t>
      </w:r>
      <w:r w:rsidR="00345981">
        <w:rPr>
          <w:rFonts w:ascii="Times New Roman" w:eastAsia="Times New Roman" w:hAnsi="Times New Roman" w:cs="Times New Roman"/>
          <w:sz w:val="20"/>
          <w:szCs w:val="20"/>
        </w:rPr>
        <w:t>idad que al respecto se tengan.</w:t>
      </w:r>
    </w:p>
    <w:p w:rsidR="00697357" w:rsidRDefault="00697357" w:rsidP="00345981">
      <w:pPr>
        <w:pBdr>
          <w:top w:val="nil"/>
          <w:left w:val="nil"/>
          <w:bottom w:val="nil"/>
          <w:right w:val="nil"/>
          <w:between w:val="nil"/>
        </w:pBdr>
        <w:tabs>
          <w:tab w:val="left" w:pos="893"/>
        </w:tabs>
        <w:spacing w:after="0" w:line="240" w:lineRule="auto"/>
        <w:rPr>
          <w:rFonts w:ascii="Times New Roman" w:eastAsia="Times New Roman" w:hAnsi="Times New Roman" w:cs="Times New Roman"/>
          <w:color w:val="000000"/>
          <w:sz w:val="20"/>
          <w:szCs w:val="20"/>
        </w:rPr>
      </w:pPr>
    </w:p>
    <w:p w:rsidR="00697357" w:rsidRDefault="00B56522" w:rsidP="003459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continuación se enlista la ruta de la integración del informe de la evaluación del programa social, en el cual se indican los tiempos en los que se emplearon para llevar a cabo la presente etapa de la Evaluación Integral, fue necesario analizar las evaluaciones anteriores, así como la información de gabinete generada por el área y la experiencia manifestada por parte del personal que ejecuta el p</w:t>
      </w:r>
      <w:r w:rsidR="00345981">
        <w:rPr>
          <w:rFonts w:ascii="Times New Roman" w:eastAsia="Times New Roman" w:hAnsi="Times New Roman" w:cs="Times New Roman"/>
          <w:sz w:val="20"/>
          <w:szCs w:val="20"/>
        </w:rPr>
        <w:t>resente programa social.</w:t>
      </w:r>
    </w:p>
    <w:p w:rsidR="00345981" w:rsidRDefault="00345981" w:rsidP="00345981">
      <w:pPr>
        <w:spacing w:after="0" w:line="240" w:lineRule="auto"/>
        <w:jc w:val="both"/>
        <w:rPr>
          <w:rFonts w:ascii="Times New Roman" w:eastAsia="Times New Roman" w:hAnsi="Times New Roman" w:cs="Times New Roman"/>
          <w:sz w:val="20"/>
          <w:szCs w:val="20"/>
        </w:rPr>
      </w:pPr>
    </w:p>
    <w:tbl>
      <w:tblPr>
        <w:tblStyle w:val="a3"/>
        <w:tblW w:w="86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38"/>
        <w:gridCol w:w="4797"/>
      </w:tblGrid>
      <w:tr w:rsidR="00697357" w:rsidTr="00345981">
        <w:trPr>
          <w:jc w:val="center"/>
        </w:trPr>
        <w:tc>
          <w:tcPr>
            <w:tcW w:w="3838" w:type="dxa"/>
          </w:tcPr>
          <w:p w:rsidR="00697357" w:rsidRPr="00B56522" w:rsidRDefault="00B56522">
            <w:pPr>
              <w:jc w:val="cente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Apartado de la Evaluación</w:t>
            </w:r>
          </w:p>
        </w:tc>
        <w:tc>
          <w:tcPr>
            <w:tcW w:w="4797" w:type="dxa"/>
            <w:tcBorders>
              <w:bottom w:val="single" w:sz="4" w:space="0" w:color="auto"/>
            </w:tcBorders>
          </w:tcPr>
          <w:p w:rsidR="00697357" w:rsidRPr="00B56522" w:rsidRDefault="00B56522">
            <w:pPr>
              <w:jc w:val="cente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Periodo de Análisis</w:t>
            </w:r>
          </w:p>
        </w:tc>
      </w:tr>
      <w:tr w:rsidR="00345981" w:rsidTr="00345981">
        <w:trPr>
          <w:trHeight w:val="228"/>
          <w:jc w:val="center"/>
        </w:trPr>
        <w:tc>
          <w:tcPr>
            <w:tcW w:w="3838" w:type="dxa"/>
            <w:vMerge w:val="restart"/>
          </w:tcPr>
          <w:p w:rsidR="00345981" w:rsidRDefault="0034598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Descripción del Problema Social </w:t>
            </w:r>
          </w:p>
        </w:tc>
        <w:tc>
          <w:tcPr>
            <w:tcW w:w="4797" w:type="dxa"/>
            <w:tcBorders>
              <w:bottom w:val="nil"/>
            </w:tcBorders>
          </w:tcPr>
          <w:p w:rsidR="00345981" w:rsidRDefault="00345981" w:rsidP="0034598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Diciembre 2017/Enero 2018.</w:t>
            </w:r>
          </w:p>
        </w:tc>
      </w:tr>
      <w:tr w:rsidR="00345981" w:rsidTr="00345981">
        <w:trPr>
          <w:trHeight w:val="413"/>
          <w:jc w:val="center"/>
        </w:trPr>
        <w:tc>
          <w:tcPr>
            <w:tcW w:w="3838" w:type="dxa"/>
            <w:vMerge/>
          </w:tcPr>
          <w:p w:rsidR="00345981" w:rsidRDefault="00345981">
            <w:pPr>
              <w:jc w:val="both"/>
              <w:rPr>
                <w:rFonts w:ascii="Times New Roman" w:eastAsia="Times New Roman" w:hAnsi="Times New Roman" w:cs="Times New Roman"/>
                <w:sz w:val="20"/>
                <w:szCs w:val="20"/>
              </w:rPr>
            </w:pPr>
          </w:p>
        </w:tc>
        <w:tc>
          <w:tcPr>
            <w:tcW w:w="4797" w:type="dxa"/>
            <w:tcBorders>
              <w:top w:val="nil"/>
              <w:bottom w:val="single" w:sz="4" w:space="0" w:color="auto"/>
            </w:tcBorders>
          </w:tcPr>
          <w:p w:rsidR="00345981" w:rsidRDefault="0034598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llevar a cabo la redacción de las Reglas de Operación del programa social en su edición 2018, fue necesario analizar los años anteriores y replantear el problema social a atender</w:t>
            </w:r>
          </w:p>
        </w:tc>
      </w:tr>
      <w:tr w:rsidR="00345981" w:rsidTr="00345981">
        <w:trPr>
          <w:trHeight w:val="53"/>
          <w:jc w:val="center"/>
        </w:trPr>
        <w:tc>
          <w:tcPr>
            <w:tcW w:w="3838" w:type="dxa"/>
            <w:vMerge w:val="restart"/>
          </w:tcPr>
          <w:p w:rsidR="00345981" w:rsidRDefault="0034598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 Metodología de la Evaluación Interna </w:t>
            </w:r>
          </w:p>
        </w:tc>
        <w:tc>
          <w:tcPr>
            <w:tcW w:w="4797" w:type="dxa"/>
            <w:tcBorders>
              <w:bottom w:val="nil"/>
            </w:tcBorders>
          </w:tcPr>
          <w:p w:rsidR="00345981" w:rsidRDefault="00345981" w:rsidP="0034598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Diciembre 2017/Junio 2018.</w:t>
            </w:r>
          </w:p>
        </w:tc>
      </w:tr>
      <w:tr w:rsidR="00345981" w:rsidTr="00345981">
        <w:trPr>
          <w:trHeight w:val="383"/>
          <w:jc w:val="center"/>
        </w:trPr>
        <w:tc>
          <w:tcPr>
            <w:tcW w:w="3838" w:type="dxa"/>
            <w:vMerge/>
          </w:tcPr>
          <w:p w:rsidR="00345981" w:rsidRDefault="00345981">
            <w:pPr>
              <w:jc w:val="both"/>
              <w:rPr>
                <w:rFonts w:ascii="Times New Roman" w:eastAsia="Times New Roman" w:hAnsi="Times New Roman" w:cs="Times New Roman"/>
                <w:sz w:val="20"/>
                <w:szCs w:val="20"/>
              </w:rPr>
            </w:pPr>
          </w:p>
        </w:tc>
        <w:tc>
          <w:tcPr>
            <w:tcW w:w="4797" w:type="dxa"/>
            <w:tcBorders>
              <w:top w:val="nil"/>
              <w:bottom w:val="nil"/>
            </w:tcBorders>
          </w:tcPr>
          <w:p w:rsidR="00345981" w:rsidRDefault="00345981" w:rsidP="0034598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el cierre del ejercicio fiscal 2017 y para  el planteamiento de las Reglas de Operación del Programa Social en el 2018, se retomaron los principios de la Metodología de la Evaluación 2016 y 2017.</w:t>
            </w:r>
          </w:p>
        </w:tc>
      </w:tr>
      <w:tr w:rsidR="00345981" w:rsidTr="00345981">
        <w:trPr>
          <w:trHeight w:val="383"/>
          <w:jc w:val="center"/>
        </w:trPr>
        <w:tc>
          <w:tcPr>
            <w:tcW w:w="3838" w:type="dxa"/>
            <w:vMerge/>
          </w:tcPr>
          <w:p w:rsidR="00345981" w:rsidRDefault="00345981">
            <w:pPr>
              <w:jc w:val="both"/>
              <w:rPr>
                <w:rFonts w:ascii="Times New Roman" w:eastAsia="Times New Roman" w:hAnsi="Times New Roman" w:cs="Times New Roman"/>
                <w:sz w:val="20"/>
                <w:szCs w:val="20"/>
              </w:rPr>
            </w:pPr>
          </w:p>
        </w:tc>
        <w:tc>
          <w:tcPr>
            <w:tcW w:w="4797" w:type="dxa"/>
            <w:tcBorders>
              <w:top w:val="nil"/>
            </w:tcBorders>
          </w:tcPr>
          <w:p w:rsidR="00345981" w:rsidRDefault="0034598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 igual, en Mayo con la publicación de lineamientos y con el seminario del Sistema de Evaluación.</w:t>
            </w:r>
          </w:p>
        </w:tc>
      </w:tr>
      <w:tr w:rsidR="00697357" w:rsidTr="00345981">
        <w:trPr>
          <w:jc w:val="center"/>
        </w:trPr>
        <w:tc>
          <w:tcPr>
            <w:tcW w:w="383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III.- Evaluación del diseño del Programa Social</w:t>
            </w:r>
          </w:p>
        </w:tc>
        <w:tc>
          <w:tcPr>
            <w:tcW w:w="479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Mayo/junio 2018</w:t>
            </w:r>
          </w:p>
        </w:tc>
      </w:tr>
      <w:tr w:rsidR="00697357" w:rsidTr="00345981">
        <w:trPr>
          <w:jc w:val="center"/>
        </w:trPr>
        <w:tc>
          <w:tcPr>
            <w:tcW w:w="383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IV.- Evaluación de la operación del Programa Social</w:t>
            </w:r>
          </w:p>
        </w:tc>
        <w:tc>
          <w:tcPr>
            <w:tcW w:w="479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Mayo/junio 2018</w:t>
            </w:r>
          </w:p>
        </w:tc>
      </w:tr>
      <w:tr w:rsidR="00697357" w:rsidTr="00345981">
        <w:trPr>
          <w:jc w:val="center"/>
        </w:trPr>
        <w:tc>
          <w:tcPr>
            <w:tcW w:w="383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 Evaluación de satisfacción de las personas beneficiarias del Programa Social</w:t>
            </w:r>
          </w:p>
        </w:tc>
        <w:tc>
          <w:tcPr>
            <w:tcW w:w="479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realizaron los levantamientos correspondientes</w:t>
            </w:r>
          </w:p>
        </w:tc>
      </w:tr>
      <w:tr w:rsidR="00697357" w:rsidTr="00345981">
        <w:trPr>
          <w:jc w:val="center"/>
        </w:trPr>
        <w:tc>
          <w:tcPr>
            <w:tcW w:w="383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 Evaluación de resultados</w:t>
            </w:r>
          </w:p>
        </w:tc>
        <w:tc>
          <w:tcPr>
            <w:tcW w:w="479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realizaron los levantamientos correspondientes</w:t>
            </w:r>
          </w:p>
        </w:tc>
      </w:tr>
      <w:tr w:rsidR="00697357" w:rsidTr="00345981">
        <w:trPr>
          <w:jc w:val="center"/>
        </w:trPr>
        <w:tc>
          <w:tcPr>
            <w:tcW w:w="383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VII.- Análisis de las Evaluaciones Internas anteriores</w:t>
            </w:r>
          </w:p>
        </w:tc>
        <w:tc>
          <w:tcPr>
            <w:tcW w:w="479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Mayo/junio 2018</w:t>
            </w:r>
          </w:p>
        </w:tc>
      </w:tr>
      <w:tr w:rsidR="00697357" w:rsidTr="00345981">
        <w:trPr>
          <w:jc w:val="center"/>
        </w:trPr>
        <w:tc>
          <w:tcPr>
            <w:tcW w:w="383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VIII.- Conclusiones y estrategias de mejora</w:t>
            </w:r>
          </w:p>
        </w:tc>
        <w:tc>
          <w:tcPr>
            <w:tcW w:w="479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Mayo/junio 2018</w:t>
            </w:r>
          </w:p>
        </w:tc>
      </w:tr>
      <w:tr w:rsidR="00697357" w:rsidTr="00345981">
        <w:trPr>
          <w:jc w:val="center"/>
        </w:trPr>
        <w:tc>
          <w:tcPr>
            <w:tcW w:w="383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IX.- Referencias Documentales </w:t>
            </w:r>
          </w:p>
        </w:tc>
        <w:tc>
          <w:tcPr>
            <w:tcW w:w="479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Mayo/junio 2018</w:t>
            </w:r>
          </w:p>
        </w:tc>
      </w:tr>
    </w:tbl>
    <w:p w:rsidR="00697357" w:rsidRDefault="00697357" w:rsidP="00345981">
      <w:pPr>
        <w:spacing w:after="0" w:line="240" w:lineRule="auto"/>
        <w:jc w:val="both"/>
        <w:rPr>
          <w:rFonts w:ascii="Times New Roman" w:eastAsia="Times New Roman" w:hAnsi="Times New Roman" w:cs="Times New Roman"/>
          <w:sz w:val="20"/>
          <w:szCs w:val="20"/>
        </w:rPr>
      </w:pPr>
    </w:p>
    <w:p w:rsidR="00697357" w:rsidRDefault="00B56522" w:rsidP="00345981">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II.3. Fuentes de Información de la Evaluación </w:t>
      </w:r>
    </w:p>
    <w:p w:rsidR="00697357" w:rsidRDefault="00697357" w:rsidP="0034598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rsidP="0034598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II.3.1. Información de Gabinete </w:t>
      </w:r>
    </w:p>
    <w:p w:rsidR="00697357" w:rsidRDefault="00697357" w:rsidP="0034598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Lineamientos para la Evaluación Interna 2018 de los Programas Sociales de la Ciudad de México</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Reglas de operación del Programa de “Uniformes Deportivos Escolares 2015”</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Evaluación Interna del Programa de “Uniformes Deportivos Escolares 2015”</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Padrón de Beneficiarios del Programa de “Uniformes Deportivos Escolares 2015”</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Reglas de operación del Programa Social “Uniformes Deportivos Tlalpan 2016”</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Evaluación Interna del Programa Social “Uniformes Deportivos Tlalpan 2016”</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Padrón de Beneficiarios del Programa Social “Uniformes Deportivos Tlalpan 2016”</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 xml:space="preserve">Ley de Desarrollo Social para el Distrito Federal </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 xml:space="preserve">Programa General de Desarrollo del Distrito Federal 2013-2018, publicado en la Gaceta Oficial del Distrito Federal el 11 de septiembre de 2013. </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 xml:space="preserve">Índice de Desarrollo Social (IDS-CDMX </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Programa de Desarrollo de la Delegación Tlalpan 2015-2018, publicado en la Gaceta Oficial de la Ciudad de México el 04 de agosto de 2016.</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 xml:space="preserve">AFSEDF (2017), Estadística por centro de trabajo, Administración Federal de Servicios Educativos en el Distrito Federal, SEP, México. </w:t>
      </w:r>
      <w:hyperlink r:id="rId9">
        <w:r>
          <w:rPr>
            <w:rFonts w:ascii="Times New Roman" w:eastAsia="Times New Roman" w:hAnsi="Times New Roman" w:cs="Times New Roman"/>
            <w:color w:val="0000FF"/>
            <w:sz w:val="20"/>
            <w:szCs w:val="20"/>
            <w:u w:val="single"/>
          </w:rPr>
          <w:t>https://www2.sepdf.gob.mx/inf_sep_df/estadisticas/ei2016_2017.html</w:t>
        </w:r>
      </w:hyperlink>
      <w:r>
        <w:rPr>
          <w:rFonts w:ascii="Times New Roman" w:eastAsia="Times New Roman" w:hAnsi="Times New Roman" w:cs="Times New Roman"/>
          <w:color w:val="000000"/>
          <w:sz w:val="20"/>
          <w:szCs w:val="20"/>
        </w:rPr>
        <w:t xml:space="preserve"> </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 xml:space="preserve">Estadística educativa AFSEDF: </w:t>
      </w:r>
      <w:hyperlink r:id="rId10">
        <w:r>
          <w:rPr>
            <w:rFonts w:ascii="Times New Roman" w:eastAsia="Times New Roman" w:hAnsi="Times New Roman" w:cs="Times New Roman"/>
            <w:color w:val="0000FF"/>
            <w:sz w:val="20"/>
            <w:szCs w:val="20"/>
            <w:u w:val="single"/>
          </w:rPr>
          <w:t>https://www2.sepdf.gob.mx/inf_sep_df/estadisticas/index.jsp</w:t>
        </w:r>
      </w:hyperlink>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Manual Administrativo de la Delegación Tlalpan.</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Información interna generada en el marco de la ejecución del programa</w:t>
      </w:r>
    </w:p>
    <w:p w:rsidR="00697357" w:rsidRDefault="00B56522" w:rsidP="00B56522">
      <w:pPr>
        <w:numPr>
          <w:ilvl w:val="0"/>
          <w:numId w:val="5"/>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 xml:space="preserve">Desigualdad Económica, pobreza y movilidad social. Evalúa CDMX </w:t>
      </w:r>
    </w:p>
    <w:p w:rsidR="00697357" w:rsidRDefault="0069735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697357" w:rsidRDefault="00B5652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II.3.2. Información de Campo </w:t>
      </w:r>
    </w:p>
    <w:p w:rsidR="00697357" w:rsidRDefault="006973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 la Evaluación Interna 2017, se establece la aplicación de una encuesta dirigida a medir el cumplimiento del objetivo general, la calidad del bien entregado, así como la eficiencia en la ejecución del programa. Para tal fin, se eligieron planteles educativos beneficiarios representativos  de la demarcación con base en las 5 zonas territoriales en las que se divide el </w:t>
      </w:r>
      <w:r>
        <w:rPr>
          <w:rFonts w:ascii="Times New Roman" w:eastAsia="Times New Roman" w:hAnsi="Times New Roman" w:cs="Times New Roman"/>
          <w:color w:val="000000"/>
          <w:sz w:val="20"/>
          <w:szCs w:val="20"/>
        </w:rPr>
        <w:lastRenderedPageBreak/>
        <w:t>territorio de la Delegación Tlalpan. Ya que esa muestra permitiría tener un panorama general por zona territorial y por índice de desarrollo social para llevar a cabo un análisis integral que permita evaluar el resultado del programa.</w:t>
      </w:r>
    </w:p>
    <w:p w:rsidR="00697357" w:rsidRDefault="006973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rsidP="003459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 igual manera, realizar un análisis del impacto que el programa social genera en las escuelas con la población infantil, o con una muestra de familias específicas receptoras del bien, haciendo énfasis en el antes y después de la entrega. El análisis se estableció para llevarse a cabo por medio de entrevista a una muestra las familias receptoras del bien, con la finalidad de obtener el testimonio directo de los mismos, siendo esta de carácter cualitativo y con enfoque en visualizar como el apoyo aminoró la carga económica para la familia, cuántos menores estudiantes en la familia recibieron el apoyo y cómo ha afectado en la realización de actividades de</w:t>
      </w:r>
      <w:r w:rsidR="00345981">
        <w:rPr>
          <w:rFonts w:ascii="Times New Roman" w:eastAsia="Times New Roman" w:hAnsi="Times New Roman" w:cs="Times New Roman"/>
          <w:sz w:val="20"/>
          <w:szCs w:val="20"/>
        </w:rPr>
        <w:t>portivas y desempeño académico.</w:t>
      </w:r>
    </w:p>
    <w:p w:rsidR="00697357" w:rsidRDefault="00697357" w:rsidP="0034598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bl>
      <w:tblPr>
        <w:tblStyle w:val="a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2"/>
        <w:gridCol w:w="2943"/>
        <w:gridCol w:w="2943"/>
      </w:tblGrid>
      <w:tr w:rsidR="00697357" w:rsidTr="00B56522">
        <w:trPr>
          <w:jc w:val="center"/>
        </w:trPr>
        <w:tc>
          <w:tcPr>
            <w:tcW w:w="2942" w:type="dxa"/>
          </w:tcPr>
          <w:p w:rsidR="00697357" w:rsidRDefault="00B56522" w:rsidP="00422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Categoría de Análisis</w:t>
            </w:r>
          </w:p>
        </w:tc>
        <w:tc>
          <w:tcPr>
            <w:tcW w:w="2943" w:type="dxa"/>
          </w:tcPr>
          <w:p w:rsidR="00697357" w:rsidRDefault="00B56522" w:rsidP="00422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Justificación</w:t>
            </w:r>
          </w:p>
        </w:tc>
        <w:tc>
          <w:tcPr>
            <w:tcW w:w="2943" w:type="dxa"/>
          </w:tcPr>
          <w:p w:rsidR="00697357" w:rsidRDefault="00B56522" w:rsidP="00422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Reactivos de Instrumento</w:t>
            </w:r>
          </w:p>
        </w:tc>
      </w:tr>
      <w:tr w:rsidR="00697357" w:rsidTr="00B56522">
        <w:trPr>
          <w:jc w:val="center"/>
        </w:trPr>
        <w:tc>
          <w:tcPr>
            <w:tcW w:w="2942" w:type="dxa"/>
          </w:tcPr>
          <w:p w:rsidR="00697357" w:rsidRDefault="00B56522" w:rsidP="004227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Porcentaje del cumplimiento del objetivo general </w:t>
            </w:r>
          </w:p>
        </w:tc>
        <w:tc>
          <w:tcPr>
            <w:tcW w:w="2943" w:type="dxa"/>
          </w:tcPr>
          <w:p w:rsidR="00697357" w:rsidRDefault="00B56522" w:rsidP="004227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Conocer si el programa social representa un apoyo a la economía familiar</w:t>
            </w:r>
          </w:p>
        </w:tc>
        <w:tc>
          <w:tcPr>
            <w:tcW w:w="2943" w:type="dxa"/>
          </w:tcPr>
          <w:p w:rsidR="00697357" w:rsidRDefault="00B56522" w:rsidP="00422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Preguntas 13,16,17</w:t>
            </w:r>
          </w:p>
        </w:tc>
      </w:tr>
      <w:tr w:rsidR="00697357" w:rsidTr="00B56522">
        <w:trPr>
          <w:jc w:val="center"/>
        </w:trPr>
        <w:tc>
          <w:tcPr>
            <w:tcW w:w="2942" w:type="dxa"/>
          </w:tcPr>
          <w:p w:rsidR="00697357" w:rsidRDefault="00B56522" w:rsidP="004227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de calidad del bien del material entregado</w:t>
            </w:r>
          </w:p>
        </w:tc>
        <w:tc>
          <w:tcPr>
            <w:tcW w:w="2943" w:type="dxa"/>
          </w:tcPr>
          <w:p w:rsidR="00697357" w:rsidRDefault="00B56522" w:rsidP="004227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Conocer la calidad del conjunto deportivo entregado</w:t>
            </w:r>
          </w:p>
        </w:tc>
        <w:tc>
          <w:tcPr>
            <w:tcW w:w="2943" w:type="dxa"/>
          </w:tcPr>
          <w:p w:rsidR="00697357" w:rsidRDefault="00B56522" w:rsidP="00422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Preguntas 1 al 9 y 11 al 13</w:t>
            </w:r>
          </w:p>
        </w:tc>
      </w:tr>
      <w:tr w:rsidR="00697357" w:rsidTr="00B56522">
        <w:trPr>
          <w:jc w:val="center"/>
        </w:trPr>
        <w:tc>
          <w:tcPr>
            <w:tcW w:w="2942" w:type="dxa"/>
          </w:tcPr>
          <w:p w:rsidR="00697357" w:rsidRDefault="00B56522" w:rsidP="004227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de eficiencia en la ejecución del programa</w:t>
            </w:r>
          </w:p>
        </w:tc>
        <w:tc>
          <w:tcPr>
            <w:tcW w:w="2943" w:type="dxa"/>
          </w:tcPr>
          <w:p w:rsidR="00697357" w:rsidRDefault="00B56522" w:rsidP="004227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Conocer la eficiencia en la operación del programa social</w:t>
            </w:r>
          </w:p>
        </w:tc>
        <w:tc>
          <w:tcPr>
            <w:tcW w:w="2943" w:type="dxa"/>
          </w:tcPr>
          <w:p w:rsidR="00697357" w:rsidRDefault="00B56522" w:rsidP="00422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Preguntas 10,15 al 19</w:t>
            </w:r>
          </w:p>
        </w:tc>
      </w:tr>
    </w:tbl>
    <w:p w:rsidR="00697357" w:rsidRDefault="00697357" w:rsidP="0034598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rsidP="003459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instrumento diseñado, se muestra a continuación: </w:t>
      </w:r>
    </w:p>
    <w:tbl>
      <w:tblPr>
        <w:tblStyle w:val="a5"/>
        <w:tblW w:w="8717" w:type="dxa"/>
        <w:jc w:val="center"/>
        <w:tblInd w:w="0" w:type="dxa"/>
        <w:tblLayout w:type="fixed"/>
        <w:tblLook w:val="0000" w:firstRow="0" w:lastRow="0" w:firstColumn="0" w:lastColumn="0" w:noHBand="0" w:noVBand="0"/>
      </w:tblPr>
      <w:tblGrid>
        <w:gridCol w:w="2432"/>
        <w:gridCol w:w="283"/>
        <w:gridCol w:w="1196"/>
        <w:gridCol w:w="505"/>
        <w:gridCol w:w="1276"/>
        <w:gridCol w:w="709"/>
        <w:gridCol w:w="1040"/>
        <w:gridCol w:w="426"/>
        <w:gridCol w:w="850"/>
      </w:tblGrid>
      <w:tr w:rsidR="00697357" w:rsidRPr="00B56522" w:rsidTr="00B56522">
        <w:trPr>
          <w:trHeight w:val="160"/>
          <w:jc w:val="center"/>
        </w:trPr>
        <w:tc>
          <w:tcPr>
            <w:tcW w:w="8717" w:type="dxa"/>
            <w:gridSpan w:val="9"/>
            <w:tcBorders>
              <w:top w:val="single" w:sz="8" w:space="0" w:color="000000"/>
              <w:left w:val="nil"/>
              <w:bottom w:val="single" w:sz="4" w:space="0" w:color="000000"/>
              <w:right w:val="single" w:sz="8" w:space="0" w:color="000000"/>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 xml:space="preserve">Programa Social "Uniformes Deportivos Escolares Tlalpan 2016". </w:t>
            </w:r>
            <w:r w:rsidRPr="00B56522">
              <w:rPr>
                <w:rFonts w:ascii="Times New Roman" w:eastAsia="Times New Roman" w:hAnsi="Times New Roman" w:cs="Times New Roman"/>
                <w:b/>
                <w:i/>
                <w:color w:val="000000"/>
                <w:sz w:val="20"/>
                <w:szCs w:val="20"/>
              </w:rPr>
              <w:t>Encuesta de opinión</w:t>
            </w:r>
          </w:p>
        </w:tc>
      </w:tr>
      <w:tr w:rsidR="00697357" w:rsidRPr="00B56522" w:rsidTr="00B56522">
        <w:trPr>
          <w:trHeight w:val="200"/>
          <w:jc w:val="center"/>
        </w:trPr>
        <w:tc>
          <w:tcPr>
            <w:tcW w:w="8717" w:type="dxa"/>
            <w:gridSpan w:val="9"/>
            <w:tcBorders>
              <w:top w:val="nil"/>
              <w:left w:val="nil"/>
              <w:bottom w:val="single" w:sz="4" w:space="0" w:color="000000"/>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Nombre de la escuela donde está inscrito el beneficiario del programa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3911" w:type="dxa"/>
            <w:gridSpan w:val="3"/>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Turno (marque con una equis):</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Matutino</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Vespertino</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5692" w:type="dxa"/>
            <w:gridSpan w:val="5"/>
            <w:tcBorders>
              <w:top w:val="nil"/>
              <w:left w:val="single" w:sz="4" w:space="0" w:color="000000"/>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 El conjunto deportivo que el niño recibió, ¿estaba completo?</w:t>
            </w:r>
          </w:p>
        </w:tc>
        <w:tc>
          <w:tcPr>
            <w:tcW w:w="709"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1276" w:type="dxa"/>
            <w:gridSpan w:val="2"/>
            <w:tcBorders>
              <w:top w:val="single" w:sz="4" w:space="0" w:color="000000"/>
              <w:left w:val="single" w:sz="4" w:space="0" w:color="000000"/>
              <w:bottom w:val="single" w:sz="4" w:space="0" w:color="000000"/>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Sí       /    No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5692" w:type="dxa"/>
            <w:gridSpan w:val="5"/>
            <w:tcBorders>
              <w:top w:val="nil"/>
              <w:left w:val="single" w:sz="4" w:space="0" w:color="000000"/>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2. En caso de que estuviera incompleto, ¿qué pieza faltó?</w:t>
            </w:r>
          </w:p>
        </w:tc>
        <w:tc>
          <w:tcPr>
            <w:tcW w:w="709"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Chamarra</w:t>
            </w:r>
          </w:p>
        </w:tc>
        <w:tc>
          <w:tcPr>
            <w:tcW w:w="283"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Pantalón</w:t>
            </w:r>
          </w:p>
        </w:tc>
        <w:tc>
          <w:tcPr>
            <w:tcW w:w="505"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Short</w:t>
            </w:r>
          </w:p>
        </w:tc>
        <w:tc>
          <w:tcPr>
            <w:tcW w:w="709"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Playera</w:t>
            </w:r>
          </w:p>
        </w:tc>
        <w:tc>
          <w:tcPr>
            <w:tcW w:w="42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6401" w:type="dxa"/>
            <w:gridSpan w:val="6"/>
            <w:tcBorders>
              <w:top w:val="single" w:sz="4" w:space="0" w:color="000000"/>
              <w:left w:val="single" w:sz="4" w:space="0" w:color="000000"/>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3. ¿Utiliza todas las prendas que conforman el conjunto deportivo?</w:t>
            </w:r>
          </w:p>
        </w:tc>
        <w:tc>
          <w:tcPr>
            <w:tcW w:w="1040" w:type="dxa"/>
            <w:tcBorders>
              <w:top w:val="single" w:sz="4" w:space="0" w:color="000000"/>
              <w:left w:val="nil"/>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1276" w:type="dxa"/>
            <w:gridSpan w:val="2"/>
            <w:tcBorders>
              <w:top w:val="single" w:sz="4" w:space="0" w:color="000000"/>
              <w:left w:val="nil"/>
              <w:bottom w:val="single" w:sz="4" w:space="0" w:color="000000"/>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Sí       /    No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6401" w:type="dxa"/>
            <w:gridSpan w:val="6"/>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4. En caso de que no utilice todas las prendas, ¿cuáles no utiliza?</w:t>
            </w: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Chamarra</w:t>
            </w:r>
          </w:p>
        </w:tc>
        <w:tc>
          <w:tcPr>
            <w:tcW w:w="283"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Pantalón</w:t>
            </w:r>
          </w:p>
        </w:tc>
        <w:tc>
          <w:tcPr>
            <w:tcW w:w="505"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Short</w:t>
            </w:r>
          </w:p>
        </w:tc>
        <w:tc>
          <w:tcPr>
            <w:tcW w:w="709"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Playera</w:t>
            </w:r>
          </w:p>
        </w:tc>
        <w:tc>
          <w:tcPr>
            <w:tcW w:w="42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3911" w:type="dxa"/>
            <w:gridSpan w:val="3"/>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xml:space="preserve">5. ¿Qué tipo de tela le tocó? </w:t>
            </w:r>
          </w:p>
        </w:tc>
        <w:tc>
          <w:tcPr>
            <w:tcW w:w="1781" w:type="dxa"/>
            <w:gridSpan w:val="2"/>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Felpa (suave)</w:t>
            </w:r>
          </w:p>
        </w:tc>
        <w:tc>
          <w:tcPr>
            <w:tcW w:w="709"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c>
          <w:tcPr>
            <w:tcW w:w="1466" w:type="dxa"/>
            <w:gridSpan w:val="2"/>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Punto Roma (porosa)</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8717" w:type="dxa"/>
            <w:gridSpan w:val="9"/>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6. Cómo considera la felpa en comparación con la tela usada en años anteriores</w:t>
            </w:r>
            <w:proofErr w:type="gramStart"/>
            <w:r w:rsidRPr="00B56522">
              <w:rPr>
                <w:rFonts w:ascii="Times New Roman" w:eastAsia="Times New Roman" w:hAnsi="Times New Roman" w:cs="Times New Roman"/>
                <w:b/>
                <w:i/>
                <w:color w:val="000000"/>
                <w:sz w:val="20"/>
                <w:szCs w:val="20"/>
              </w:rPr>
              <w:t>?</w:t>
            </w:r>
            <w:proofErr w:type="gramEnd"/>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Mejoró</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Empeoró</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985" w:type="dxa"/>
            <w:gridSpan w:val="2"/>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Ni mejoró ni empeoró</w:t>
            </w:r>
          </w:p>
        </w:tc>
        <w:tc>
          <w:tcPr>
            <w:tcW w:w="1040" w:type="dxa"/>
            <w:tcBorders>
              <w:top w:val="single" w:sz="4" w:space="0" w:color="000000"/>
              <w:left w:val="nil"/>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4416" w:type="dxa"/>
            <w:gridSpan w:val="4"/>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7. ¿Cómo califica el diseño de las prendas?</w:t>
            </w:r>
          </w:p>
        </w:tc>
        <w:tc>
          <w:tcPr>
            <w:tcW w:w="127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709"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Chamarra</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119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Pantalón</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127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Short</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Playera</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Malo</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Malo</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Malo</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Malo</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Regular</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Regular</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Regular</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Regular</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Bueno </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Bueno </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Bueno </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Bueno </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441" w:type="dxa"/>
            <w:gridSpan w:val="7"/>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8. ¿Cómo calificaría la calidad del bordado del logotipo o escudo en la chamarra?</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Muy malo</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Malo</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Regular</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Bueno </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Muy bueno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441" w:type="dxa"/>
            <w:gridSpan w:val="7"/>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9. ¿Alguna de las prendas del conjunto deportivo sufrió algún deterioro rápidamente?</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Decoloración</w:t>
            </w:r>
          </w:p>
        </w:tc>
        <w:tc>
          <w:tcPr>
            <w:tcW w:w="283"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Deformación</w:t>
            </w:r>
          </w:p>
        </w:tc>
        <w:tc>
          <w:tcPr>
            <w:tcW w:w="505"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Descosido</w:t>
            </w:r>
          </w:p>
        </w:tc>
        <w:tc>
          <w:tcPr>
            <w:tcW w:w="709"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2316" w:type="dxa"/>
            <w:gridSpan w:val="3"/>
            <w:tcBorders>
              <w:top w:val="single" w:sz="4" w:space="0" w:color="000000"/>
              <w:left w:val="single" w:sz="4" w:space="0" w:color="000000"/>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Otro: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3911" w:type="dxa"/>
            <w:gridSpan w:val="3"/>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xml:space="preserve">10. Le entregaron la talla que solicitó: </w:t>
            </w:r>
          </w:p>
        </w:tc>
        <w:tc>
          <w:tcPr>
            <w:tcW w:w="505" w:type="dxa"/>
            <w:tcBorders>
              <w:top w:val="nil"/>
              <w:left w:val="nil"/>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1276" w:type="dxa"/>
            <w:tcBorders>
              <w:top w:val="single" w:sz="4" w:space="0" w:color="000000"/>
              <w:left w:val="nil"/>
              <w:bottom w:val="single" w:sz="4" w:space="0" w:color="000000"/>
              <w:right w:val="single" w:sz="4"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Sí</w:t>
            </w:r>
          </w:p>
        </w:tc>
        <w:tc>
          <w:tcPr>
            <w:tcW w:w="709"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No</w:t>
            </w:r>
          </w:p>
        </w:tc>
        <w:tc>
          <w:tcPr>
            <w:tcW w:w="42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867" w:type="dxa"/>
            <w:gridSpan w:val="8"/>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11. De acuerdo con la talla que solicitó, ¿cómo considera el tamaño del conjunto deportivo?</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Chamarra</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119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Pantalón</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127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Short</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Playera</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b/>
                <w:i/>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Corta</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Corta</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Corta</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Corta</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Justa</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Justa</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Justa</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Justa</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Adecuada</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Adecuada</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Adecuada</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Adecuada</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Grande</w:t>
            </w: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Grande</w:t>
            </w: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Grande</w:t>
            </w: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Grande</w:t>
            </w: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441" w:type="dxa"/>
            <w:gridSpan w:val="7"/>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12. En una escala del 1 al 10, ¿Qué calificación le daría al conjunto deportivo?</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 xml:space="preserve">0         1     </w:t>
            </w:r>
          </w:p>
        </w:tc>
        <w:tc>
          <w:tcPr>
            <w:tcW w:w="283"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2</w:t>
            </w:r>
          </w:p>
        </w:tc>
        <w:tc>
          <w:tcPr>
            <w:tcW w:w="1196"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 xml:space="preserve">3        4    </w:t>
            </w:r>
          </w:p>
        </w:tc>
        <w:tc>
          <w:tcPr>
            <w:tcW w:w="505"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5</w:t>
            </w:r>
          </w:p>
        </w:tc>
        <w:tc>
          <w:tcPr>
            <w:tcW w:w="1276"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6       7</w:t>
            </w:r>
          </w:p>
        </w:tc>
        <w:tc>
          <w:tcPr>
            <w:tcW w:w="709"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8</w:t>
            </w:r>
          </w:p>
        </w:tc>
        <w:tc>
          <w:tcPr>
            <w:tcW w:w="1040"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 xml:space="preserve">9        10 </w:t>
            </w:r>
          </w:p>
        </w:tc>
        <w:tc>
          <w:tcPr>
            <w:tcW w:w="42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b/>
                <w:color w:val="000000"/>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6401" w:type="dxa"/>
            <w:gridSpan w:val="6"/>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13. ¿Qué tela le parece más adecuada para el conjunto deportivo?</w:t>
            </w: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715" w:type="dxa"/>
            <w:gridSpan w:val="2"/>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Felpa (suave)</w:t>
            </w:r>
          </w:p>
        </w:tc>
        <w:tc>
          <w:tcPr>
            <w:tcW w:w="1196"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2490" w:type="dxa"/>
            <w:gridSpan w:val="3"/>
            <w:tcBorders>
              <w:top w:val="single" w:sz="4" w:space="0" w:color="000000"/>
              <w:left w:val="single" w:sz="4" w:space="0" w:color="000000"/>
              <w:bottom w:val="single" w:sz="4" w:space="0" w:color="000000"/>
              <w:right w:val="single" w:sz="4"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Punto Roma (porosa)</w:t>
            </w:r>
          </w:p>
        </w:tc>
        <w:tc>
          <w:tcPr>
            <w:tcW w:w="1040" w:type="dxa"/>
            <w:tcBorders>
              <w:top w:val="nil"/>
              <w:left w:val="nil"/>
              <w:bottom w:val="nil"/>
              <w:right w:val="nil"/>
            </w:tcBorders>
            <w:vAlign w:val="bottom"/>
          </w:tcPr>
          <w:p w:rsidR="00697357" w:rsidRPr="00B56522" w:rsidRDefault="00697357">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441" w:type="dxa"/>
            <w:gridSpan w:val="7"/>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14. La entrega del conjunto deportivo ¿es un apoyo a la economía familiar?</w:t>
            </w:r>
          </w:p>
        </w:tc>
        <w:tc>
          <w:tcPr>
            <w:tcW w:w="1276" w:type="dxa"/>
            <w:gridSpan w:val="2"/>
            <w:tcBorders>
              <w:top w:val="single" w:sz="4" w:space="0" w:color="000000"/>
              <w:left w:val="single" w:sz="4" w:space="0" w:color="000000"/>
              <w:bottom w:val="single" w:sz="4" w:space="0" w:color="000000"/>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Sí       /    No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center"/>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441" w:type="dxa"/>
            <w:gridSpan w:val="7"/>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15. Considera que fue adecuada la sede de la entrega del uniforme deportivo</w:t>
            </w:r>
          </w:p>
        </w:tc>
        <w:tc>
          <w:tcPr>
            <w:tcW w:w="1276" w:type="dxa"/>
            <w:gridSpan w:val="2"/>
            <w:tcBorders>
              <w:top w:val="single" w:sz="4" w:space="0" w:color="000000"/>
              <w:left w:val="single" w:sz="4" w:space="0" w:color="000000"/>
              <w:bottom w:val="single" w:sz="4" w:space="0" w:color="000000"/>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Sí       /    No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center"/>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441" w:type="dxa"/>
            <w:gridSpan w:val="7"/>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16. Considera que fue adecuado el tiempo de espera en la entrega del uniforme deportivo</w:t>
            </w:r>
          </w:p>
        </w:tc>
        <w:tc>
          <w:tcPr>
            <w:tcW w:w="1276" w:type="dxa"/>
            <w:gridSpan w:val="2"/>
            <w:tcBorders>
              <w:top w:val="single" w:sz="4" w:space="0" w:color="000000"/>
              <w:left w:val="single" w:sz="4" w:space="0" w:color="000000"/>
              <w:bottom w:val="single" w:sz="4" w:space="0" w:color="000000"/>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Sí       /    No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7441" w:type="dxa"/>
            <w:gridSpan w:val="7"/>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17. Aparte del menor inscrito en esta escuela, ¿tiene otros hijos en edad escolar?</w:t>
            </w:r>
          </w:p>
        </w:tc>
        <w:tc>
          <w:tcPr>
            <w:tcW w:w="1276" w:type="dxa"/>
            <w:gridSpan w:val="2"/>
            <w:tcBorders>
              <w:top w:val="single" w:sz="4" w:space="0" w:color="000000"/>
              <w:left w:val="single" w:sz="4" w:space="0" w:color="000000"/>
              <w:bottom w:val="single" w:sz="4" w:space="0" w:color="000000"/>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Sí       /    No</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505"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vAlign w:val="bottom"/>
          </w:tcPr>
          <w:p w:rsidR="00697357" w:rsidRPr="00B56522" w:rsidRDefault="00697357">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vAlign w:val="center"/>
          </w:tcPr>
          <w:p w:rsidR="00697357" w:rsidRPr="00B56522" w:rsidRDefault="00697357">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single" w:sz="8" w:space="0" w:color="000000"/>
            </w:tcBorders>
            <w:vAlign w:val="center"/>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6401" w:type="dxa"/>
            <w:gridSpan w:val="6"/>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18. En caso de que tenga más hijos en edad escolar, ¿Cuántos años tienen?</w:t>
            </w: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r>
      <w:tr w:rsidR="00697357" w:rsidRPr="00B56522" w:rsidTr="00B56522">
        <w:trPr>
          <w:trHeight w:val="160"/>
          <w:jc w:val="center"/>
        </w:trPr>
        <w:tc>
          <w:tcPr>
            <w:tcW w:w="2432"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6       7</w:t>
            </w:r>
          </w:p>
        </w:tc>
        <w:tc>
          <w:tcPr>
            <w:tcW w:w="283"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8</w:t>
            </w:r>
          </w:p>
        </w:tc>
        <w:tc>
          <w:tcPr>
            <w:tcW w:w="1196"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 xml:space="preserve">9        10 </w:t>
            </w:r>
          </w:p>
        </w:tc>
        <w:tc>
          <w:tcPr>
            <w:tcW w:w="505"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11</w:t>
            </w:r>
          </w:p>
        </w:tc>
        <w:tc>
          <w:tcPr>
            <w:tcW w:w="1276" w:type="dxa"/>
            <w:tcBorders>
              <w:top w:val="nil"/>
              <w:left w:val="nil"/>
              <w:bottom w:val="nil"/>
              <w:right w:val="nil"/>
            </w:tcBorders>
            <w:vAlign w:val="bottom"/>
          </w:tcPr>
          <w:p w:rsidR="00697357" w:rsidRPr="00B56522" w:rsidRDefault="00B56522">
            <w:pPr>
              <w:spacing w:after="0" w:line="240" w:lineRule="auto"/>
              <w:jc w:val="right"/>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12</w:t>
            </w:r>
          </w:p>
        </w:tc>
        <w:tc>
          <w:tcPr>
            <w:tcW w:w="709"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13</w:t>
            </w:r>
          </w:p>
        </w:tc>
        <w:tc>
          <w:tcPr>
            <w:tcW w:w="1040"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14</w:t>
            </w:r>
          </w:p>
        </w:tc>
        <w:tc>
          <w:tcPr>
            <w:tcW w:w="426" w:type="dxa"/>
            <w:tcBorders>
              <w:top w:val="nil"/>
              <w:left w:val="nil"/>
              <w:bottom w:val="nil"/>
              <w:right w:val="nil"/>
            </w:tcBorders>
            <w:vAlign w:val="bottom"/>
          </w:tcPr>
          <w:p w:rsidR="00697357" w:rsidRPr="00B56522" w:rsidRDefault="00B56522">
            <w:pPr>
              <w:spacing w:after="0" w:line="240" w:lineRule="auto"/>
              <w:jc w:val="center"/>
              <w:rPr>
                <w:rFonts w:ascii="Times New Roman" w:eastAsia="Times New Roman" w:hAnsi="Times New Roman" w:cs="Times New Roman"/>
                <w:b/>
                <w:color w:val="000000"/>
                <w:sz w:val="20"/>
                <w:szCs w:val="20"/>
              </w:rPr>
            </w:pPr>
            <w:r w:rsidRPr="00B56522">
              <w:rPr>
                <w:rFonts w:ascii="Times New Roman" w:eastAsia="Times New Roman" w:hAnsi="Times New Roman" w:cs="Times New Roman"/>
                <w:b/>
                <w:color w:val="000000"/>
                <w:sz w:val="20"/>
                <w:szCs w:val="20"/>
              </w:rPr>
              <w:t>15</w:t>
            </w:r>
          </w:p>
        </w:tc>
        <w:tc>
          <w:tcPr>
            <w:tcW w:w="850" w:type="dxa"/>
            <w:tcBorders>
              <w:top w:val="nil"/>
              <w:left w:val="nil"/>
              <w:bottom w:val="nil"/>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4416" w:type="dxa"/>
            <w:gridSpan w:val="4"/>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19. ¿Quiere hacer algún comentario o sugerencia?</w:t>
            </w:r>
          </w:p>
        </w:tc>
        <w:tc>
          <w:tcPr>
            <w:tcW w:w="127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709"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1040"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b/>
                <w:i/>
                <w:color w:val="000000"/>
                <w:sz w:val="20"/>
                <w:szCs w:val="20"/>
              </w:rPr>
            </w:pPr>
            <w:r w:rsidRPr="00B56522">
              <w:rPr>
                <w:rFonts w:ascii="Times New Roman" w:eastAsia="Times New Roman" w:hAnsi="Times New Roman" w:cs="Times New Roman"/>
                <w:b/>
                <w:i/>
                <w:color w:val="000000"/>
                <w:sz w:val="20"/>
                <w:szCs w:val="20"/>
              </w:rPr>
              <w:t> </w:t>
            </w:r>
          </w:p>
        </w:tc>
        <w:tc>
          <w:tcPr>
            <w:tcW w:w="426" w:type="dxa"/>
            <w:tcBorders>
              <w:top w:val="nil"/>
              <w:left w:val="nil"/>
              <w:bottom w:val="single" w:sz="4" w:space="0" w:color="000000"/>
              <w:right w:val="nil"/>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8" w:space="0" w:color="000000"/>
            </w:tcBorders>
            <w:vAlign w:val="bottom"/>
          </w:tcPr>
          <w:p w:rsidR="00697357" w:rsidRPr="00B56522" w:rsidRDefault="00B56522">
            <w:pPr>
              <w:spacing w:after="0" w:line="240" w:lineRule="auto"/>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r w:rsidR="00697357" w:rsidRPr="00B56522" w:rsidTr="00B56522">
        <w:trPr>
          <w:trHeight w:val="160"/>
          <w:jc w:val="center"/>
        </w:trPr>
        <w:tc>
          <w:tcPr>
            <w:tcW w:w="8717" w:type="dxa"/>
            <w:gridSpan w:val="9"/>
            <w:tcBorders>
              <w:top w:val="nil"/>
              <w:left w:val="nil"/>
              <w:bottom w:val="single" w:sz="4" w:space="0" w:color="000000"/>
              <w:right w:val="single" w:sz="8" w:space="0" w:color="000000"/>
            </w:tcBorders>
            <w:vAlign w:val="bottom"/>
          </w:tcPr>
          <w:p w:rsidR="00697357" w:rsidRPr="00B56522" w:rsidRDefault="00B56522">
            <w:pPr>
              <w:spacing w:after="0" w:line="240" w:lineRule="auto"/>
              <w:jc w:val="center"/>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w:t>
            </w:r>
          </w:p>
        </w:tc>
      </w:tr>
    </w:tbl>
    <w:p w:rsidR="00697357" w:rsidRDefault="00697357" w:rsidP="00345981">
      <w:pPr>
        <w:spacing w:after="0" w:line="240" w:lineRule="auto"/>
        <w:jc w:val="both"/>
        <w:rPr>
          <w:rFonts w:ascii="Times New Roman" w:eastAsia="Times New Roman" w:hAnsi="Times New Roman" w:cs="Times New Roman"/>
          <w:sz w:val="20"/>
          <w:szCs w:val="20"/>
        </w:rPr>
      </w:pPr>
    </w:p>
    <w:p w:rsidR="00697357" w:rsidRDefault="00B56522" w:rsidP="003459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 lo concerniente al método elegido para selección de la muestra, es necesario precisar que se cuenta con un total de 117 escuelas primarias públicas, 5 Centros de Desarrollo Infantil, así como 5 Centros de Atención Múltiple, lo que suma un total de 127 planteles sujetos de apoyo y que se encuentran distribuidos a lo largo de la demarcación. Derivado de tal información se utilizó la fórmula para calcular muestras en un universo finito, como a continuación se describe:</w:t>
      </w:r>
    </w:p>
    <w:p w:rsidR="00697357" w:rsidRDefault="00B56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r>
        <w:rPr>
          <w:rFonts w:ascii="Times New Roman" w:eastAsia="Times New Roman" w:hAnsi="Times New Roman" w:cs="Times New Roman"/>
          <w:sz w:val="20"/>
          <w:szCs w:val="20"/>
          <w:u w:val="single"/>
        </w:rPr>
        <w:t>Z</w:t>
      </w:r>
      <w:r>
        <w:rPr>
          <w:rFonts w:ascii="Times New Roman" w:eastAsia="Times New Roman" w:hAnsi="Times New Roman" w:cs="Times New Roman"/>
          <w:sz w:val="20"/>
          <w:szCs w:val="20"/>
          <w:u w:val="single"/>
          <w:vertAlign w:val="superscript"/>
        </w:rPr>
        <w:t xml:space="preserve">2 </w:t>
      </w:r>
      <w:r>
        <w:rPr>
          <w:rFonts w:ascii="Times New Roman" w:eastAsia="Times New Roman" w:hAnsi="Times New Roman" w:cs="Times New Roman"/>
          <w:sz w:val="20"/>
          <w:szCs w:val="20"/>
          <w:u w:val="single"/>
        </w:rPr>
        <w:t>p. q. N</w:t>
      </w:r>
    </w:p>
    <w:p w:rsidR="00697357" w:rsidRDefault="00B5652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 z</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p q</w:t>
      </w:r>
    </w:p>
    <w:p w:rsidR="00697357" w:rsidRDefault="00B5652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 Tamaño de la muestra (¿?)</w:t>
      </w:r>
    </w:p>
    <w:p w:rsidR="00697357" w:rsidRDefault="00B5652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 Total de los planteles en estudio (127)</w:t>
      </w:r>
    </w:p>
    <w:p w:rsidR="00697357" w:rsidRDefault="00B5652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 Nivel de confianza de la muestra* (90% de confiabilidad y 10% error) (1.65)</w:t>
      </w:r>
    </w:p>
    <w:p w:rsidR="00697357" w:rsidRDefault="00B56522">
      <w:pPr>
        <w:spacing w:after="0"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10% de margen de error (0.1)*</w:t>
      </w:r>
    </w:p>
    <w:p w:rsidR="00697357" w:rsidRDefault="00B5652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 Proporción esperada positiva (0.50)</w:t>
      </w:r>
    </w:p>
    <w:p w:rsidR="00697357" w:rsidRDefault="00B5652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 Proporción esperada negativa (0.50)</w:t>
      </w:r>
    </w:p>
    <w:p w:rsidR="00697357" w:rsidRDefault="00697357">
      <w:pPr>
        <w:spacing w:after="0" w:line="240" w:lineRule="auto"/>
        <w:jc w:val="both"/>
        <w:rPr>
          <w:rFonts w:ascii="Times New Roman" w:eastAsia="Times New Roman" w:hAnsi="Times New Roman" w:cs="Times New Roman"/>
          <w:sz w:val="20"/>
          <w:szCs w:val="20"/>
        </w:rPr>
      </w:pPr>
    </w:p>
    <w:p w:rsidR="00697357" w:rsidRDefault="00697357" w:rsidP="00515B8D">
      <w:pPr>
        <w:spacing w:after="0" w:line="240" w:lineRule="auto"/>
        <w:rPr>
          <w:rFonts w:ascii="Times New Roman" w:eastAsia="Times New Roman" w:hAnsi="Times New Roman" w:cs="Times New Roman"/>
          <w:sz w:val="20"/>
          <w:szCs w:val="20"/>
        </w:rPr>
      </w:pPr>
    </w:p>
    <w:p w:rsidR="00697357" w:rsidRDefault="00B56522" w:rsidP="00515B8D">
      <w:pPr>
        <w:spacing w:after="0" w:line="240" w:lineRule="auto"/>
        <w:jc w:val="center"/>
        <w:rPr>
          <w:rFonts w:ascii="Times New Roman" w:eastAsia="Times New Roman" w:hAnsi="Times New Roman" w:cs="Times New Roman"/>
          <w:sz w:val="20"/>
          <w:szCs w:val="20"/>
          <w:u w:val="single"/>
        </w:rPr>
      </w:pPr>
      <w:r>
        <w:rPr>
          <w:noProof/>
        </w:rPr>
        <mc:AlternateContent>
          <mc:Choice Requires="wps">
            <w:drawing>
              <wp:anchor distT="0" distB="0" distL="114300" distR="114300" simplePos="0" relativeHeight="251659776" behindDoc="1" locked="0" layoutInCell="1" hidden="0" allowOverlap="1" wp14:anchorId="09EE33B0" wp14:editId="1241A462">
                <wp:simplePos x="0" y="0"/>
                <wp:positionH relativeFrom="margin">
                  <wp:posOffset>2275840</wp:posOffset>
                </wp:positionH>
                <wp:positionV relativeFrom="paragraph">
                  <wp:posOffset>203200</wp:posOffset>
                </wp:positionV>
                <wp:extent cx="1773555" cy="12700"/>
                <wp:effectExtent l="0" t="0" r="0" b="0"/>
                <wp:wrapSquare wrapText="bothSides" distT="0" distB="0" distL="114300" distR="114300"/>
                <wp:docPr id="3" name="Conector recto de flecha 3"/>
                <wp:cNvGraphicFramePr/>
                <a:graphic xmlns:a="http://schemas.openxmlformats.org/drawingml/2006/main">
                  <a:graphicData uri="http://schemas.microsoft.com/office/word/2010/wordprocessingShape">
                    <wps:wsp>
                      <wps:cNvCnPr/>
                      <wps:spPr>
                        <a:xfrm rot="10800000" flipH="1">
                          <a:off x="0" y="0"/>
                          <a:ext cx="1773555" cy="12700"/>
                        </a:xfrm>
                        <a:prstGeom prst="straightConnector1">
                          <a:avLst/>
                        </a:prstGeom>
                        <a:noFill/>
                        <a:ln w="9525" cap="flat" cmpd="sng">
                          <a:solidFill>
                            <a:srgbClr val="5B9BD5"/>
                          </a:solidFill>
                          <a:prstDash val="solid"/>
                          <a:miter lim="800000"/>
                          <a:headEnd type="none" w="med" len="med"/>
                          <a:tailEnd type="none" w="med" len="med"/>
                        </a:ln>
                      </wps:spPr>
                      <wps:bodyPr/>
                    </wps:wsp>
                  </a:graphicData>
                </a:graphic>
              </wp:anchor>
            </w:drawing>
          </mc:Choice>
          <mc:Fallback xmlns:w15="http://schemas.microsoft.com/office/word/2012/wordml">
            <w:pict>
              <v:shapetype w14:anchorId="0AA44352" id="_x0000_t32" coordsize="21600,21600" o:spt="32" o:oned="t" path="m,l21600,21600e" filled="f">
                <v:path arrowok="t" fillok="f" o:connecttype="none"/>
                <o:lock v:ext="edit" shapetype="t"/>
              </v:shapetype>
              <v:shape id="Conector recto de flecha 3" o:spid="_x0000_s1026" type="#_x0000_t32" style="position:absolute;margin-left:179.2pt;margin-top:16pt;width:139.65pt;height:1pt;rotation:180;flip:x;z-index:-2516567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Yg+AEAAOADAAAOAAAAZHJzL2Uyb0RvYy54bWysU9uO0zAQfUfiHyy/06Stwu5GTVfaloUH&#10;BJWAD5jaTmLJN41N0/49Y6eU2wtC5MEZj+ccz5wZbx7P1rCTwqi96/hyUXOmnPBSu6HjXz4/v7rn&#10;LCZwEox3quMXFfnj9uWLzRRatfKjN1IhIxIX2yl0fEwptFUVxagsxIUPytFh79FCoi0OlUSYiN2a&#10;alXXr6vJowzohYqRvPv5kG8Lf98rkT72fVSJmY5TbqmsWNZjXqvtBtoBIYxaXNOAf8jCgnZ06Y1q&#10;DwnYV9R/UFkt0Effp4XwtvJ9r4UqNVA1y/q3aj6NEFSphcSJ4SZT/H+04sPpgEzLjq85c2CpRTtq&#10;lEgeGeYfk4r1RokR2DqrNYXYEmjnDnjdxXDAXPq5R8vQk8TL+r7OHyekDu/IUbShatm5SH+5Sa/O&#10;iQlyLu/u1k3TcCbobLm6IzDRVzNrZg8Y01vlLctGx2NC0MOYKNk52/kKOL2PaQZ+B2Sw88/aGPJD&#10;axybOv7QrPJdQBPXG0hk2kAaRDeUTKM3WmZIRkQcjjuD7AQ0Q83Tw9O+ueb2S1i+bw9xnOPKUQ6D&#10;1upEI2607fhVluIeFcg3TrJ0CSS6I9F5zswqyZlR9JiyVSITaPM3kaSWcSRabtHclGwdvbyUXhU/&#10;jVGR9TryeU5/3hf0j4e5/QYAAP//AwBQSwMEFAAGAAgAAAAhAOjLsq7gAAAACQEAAA8AAABkcnMv&#10;ZG93bnJldi54bWxMj09LxDAQxe+C3yGM4EXcxP1PbbrIoh5kQayCeps2Y1u2SUqTbeu3dzzpbWbe&#10;483vpbvJtmKgPjTeabiZKRDkSm8aV2l4e3243oIIEZ3B1jvS8E0Bdtn5WYqJ8aN7oSGPleAQFxLU&#10;UMfYJVKGsiaLYeY7cqx9+d5i5LWvpOlx5HDbyrlSa2mxcfyhxo72NZXH/GQ13Bfv+dUnDR/j82O3&#10;OuCT2ttw1PryYrq7BRFpin9m+MVndMiYqfAnZ4JoNSxW2yVbeZhzJzasF5sNiIIPSwUyS+X/BtkP&#10;AAAA//8DAFBLAQItABQABgAIAAAAIQC2gziS/gAAAOEBAAATAAAAAAAAAAAAAAAAAAAAAABbQ29u&#10;dGVudF9UeXBlc10ueG1sUEsBAi0AFAAGAAgAAAAhADj9If/WAAAAlAEAAAsAAAAAAAAAAAAAAAAA&#10;LwEAAF9yZWxzLy5yZWxzUEsBAi0AFAAGAAgAAAAhAJqVBiD4AQAA4AMAAA4AAAAAAAAAAAAAAAAA&#10;LgIAAGRycy9lMm9Eb2MueG1sUEsBAi0AFAAGAAgAAAAhAOjLsq7gAAAACQEAAA8AAAAAAAAAAAAA&#10;AAAAUgQAAGRycy9kb3ducmV2LnhtbFBLBQYAAAAABAAEAPMAAABfBQAAAAA=&#10;" strokecolor="#5b9bd5">
                <v:stroke joinstyle="miter"/>
                <w10:wrap type="square" anchorx="margin"/>
              </v:shape>
            </w:pict>
          </mc:Fallback>
        </mc:AlternateContent>
      </w:r>
      <w:r>
        <w:rPr>
          <w:rFonts w:ascii="Times New Roman" w:eastAsia="Times New Roman" w:hAnsi="Times New Roman" w:cs="Times New Roman"/>
          <w:sz w:val="20"/>
          <w:szCs w:val="20"/>
        </w:rPr>
        <w:t>n= (1.65)</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(0.5) (1-0.50) (127)</w:t>
      </w:r>
    </w:p>
    <w:p w:rsidR="00515B8D" w:rsidRDefault="00515B8D" w:rsidP="00515B8D">
      <w:pPr>
        <w:spacing w:after="0" w:line="240" w:lineRule="auto"/>
        <w:jc w:val="center"/>
        <w:rPr>
          <w:rFonts w:ascii="Times New Roman" w:eastAsia="Times New Roman" w:hAnsi="Times New Roman" w:cs="Times New Roman"/>
          <w:sz w:val="20"/>
          <w:szCs w:val="20"/>
        </w:rPr>
      </w:pPr>
    </w:p>
    <w:p w:rsidR="00697357" w:rsidRDefault="00B56522" w:rsidP="00515B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(127)(0.10)</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 (1.65)</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(0.50) (1-0.50)</w:t>
      </w:r>
    </w:p>
    <w:p w:rsidR="00697357" w:rsidRDefault="00697357" w:rsidP="00515B8D">
      <w:pPr>
        <w:spacing w:after="0" w:line="240" w:lineRule="auto"/>
        <w:rPr>
          <w:rFonts w:ascii="Times New Roman" w:eastAsia="Times New Roman" w:hAnsi="Times New Roman" w:cs="Times New Roman"/>
          <w:sz w:val="20"/>
          <w:szCs w:val="20"/>
        </w:rPr>
      </w:pPr>
    </w:p>
    <w:p w:rsidR="00697357" w:rsidRDefault="00B56522" w:rsidP="00515B8D">
      <w:pPr>
        <w:spacing w:after="0" w:line="240" w:lineRule="auto"/>
        <w:jc w:val="cente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n= 86.439375</w:t>
      </w:r>
      <w:r>
        <w:rPr>
          <w:noProof/>
        </w:rPr>
        <mc:AlternateContent>
          <mc:Choice Requires="wps">
            <w:drawing>
              <wp:anchor distT="0" distB="0" distL="114300" distR="114300" simplePos="0" relativeHeight="251660288" behindDoc="1" locked="0" layoutInCell="1" hidden="0" allowOverlap="1" wp14:anchorId="2996CD21" wp14:editId="194839E4">
                <wp:simplePos x="0" y="0"/>
                <wp:positionH relativeFrom="margin">
                  <wp:posOffset>2159000</wp:posOffset>
                </wp:positionH>
                <wp:positionV relativeFrom="paragraph">
                  <wp:posOffset>190500</wp:posOffset>
                </wp:positionV>
                <wp:extent cx="1773555" cy="12700"/>
                <wp:effectExtent l="0" t="0" r="0" b="0"/>
                <wp:wrapSquare wrapText="bothSides" distT="0" distB="0" distL="114300" distR="114300"/>
                <wp:docPr id="1" name="Conector recto de flecha 1"/>
                <wp:cNvGraphicFramePr/>
                <a:graphic xmlns:a="http://schemas.openxmlformats.org/drawingml/2006/main">
                  <a:graphicData uri="http://schemas.microsoft.com/office/word/2010/wordprocessingShape">
                    <wps:wsp>
                      <wps:cNvCnPr/>
                      <wps:spPr>
                        <a:xfrm rot="10800000" flipH="1">
                          <a:off x="4459223" y="3774603"/>
                          <a:ext cx="1773555" cy="10795"/>
                        </a:xfrm>
                        <a:prstGeom prst="straightConnector1">
                          <a:avLst/>
                        </a:prstGeom>
                        <a:noFill/>
                        <a:ln w="9525" cap="flat" cmpd="sng">
                          <a:solidFill>
                            <a:srgbClr val="5B9BD5"/>
                          </a:solidFill>
                          <a:prstDash val="solid"/>
                          <a:miter lim="800000"/>
                          <a:headEnd type="none" w="med" len="med"/>
                          <a:tailEnd type="none" w="med" len="med"/>
                        </a:ln>
                      </wps:spPr>
                      <wps:bodyPr/>
                    </wps:wsp>
                  </a:graphicData>
                </a:graphic>
              </wp:anchor>
            </w:drawing>
          </mc:Choice>
          <mc:Fallback xmlns:w15="http://schemas.microsoft.com/office/word/2012/wordml">
            <w:pict>
              <v:shape w14:anchorId="1023E8A9" id="Conector recto de flecha 1" o:spid="_x0000_s1026" type="#_x0000_t32" style="position:absolute;margin-left:170pt;margin-top:15pt;width:139.65pt;height:1pt;rotation:180;flip:x;z-index:-2516561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c5BgIAAOwDAAAOAAAAZHJzL2Uyb0RvYy54bWysU9uO0zAQfUfiHyy/01zabLdR05W2ZeEB&#10;QSXgA6a2k1jyTbZp2r9n7HSX2wtC5MEZ23M5c854+3DRipyFD9KajlaLkhJhmOXSDB39+uXpzT0l&#10;IYLhoKwRHb2KQB92r19tJ9eK2o5WceEJJjGhnVxHxxhdWxSBjUJDWFgnDF721muIuPVDwT1MmF2r&#10;oi7Lu2KynjtvmQgBTw/zJd3l/H0vWPzU90FEojqK2GJefV5PaS12W2gHD26U7AYD/gGFBmmw6Euq&#10;A0Qg37z8I5WWzNtg+7hgVhe27yUTuQfspip/6+bzCE7kXpCc4F5oCv8vLft4PnoiOWpHiQGNEu1R&#10;KBatJz79CBekV4KNQKrE1uRCi0F7c/S3XXBHn1q/9F4Tb5Hiqrwv00cxUrr3KXdywG7JpaOrVbOp&#10;6yUl144u1+vVXbmcZRCXSBg6VOv1smkaShh6VOV606T7Yq6QEjkf4jthNUlGR0P0IIcxIvAZ+VwO&#10;zh9CnAOfA1KwsU9SKTyHVhkydXTT1KkW4PT1CiKa2iEfwQwZdbBK8hSSIoIfTnvlyRlwnprHzePh&#10;GdsvbqneAcI4++WruUUtI467krqjN4oykFEAf2s4iVeHAhgUgCZkWnBKlMCHlazsGUGqv/FEtpRB&#10;0pJcs0DJOll+zbrlcxypTOtt/NPM/rzP0T8e6e47AAAA//8DAFBLAwQUAAYACAAAACEAVWrSlN8A&#10;AAAJAQAADwAAAGRycy9kb3ducmV2LnhtbEyPT0vDQBDF74LfYRnBi7S7bbVozKZIUQ9SEFNBvW2y&#10;YxKanQ3ZbRK/vdOTnubf483vpZvJtWLAPjSeNCzmCgRS6W1DlYb3/dPsFkSIhqxpPaGGHwywyc7P&#10;UpNYP9IbDnmsBJtQSIyGOsYukTKUNToT5r5D4tu3752JPPaVtL0Z2dy1cqnUWjrTEH+oTYfbGstD&#10;fnQaHouP/OoLh8/x9bm72ZkXtXXhoPXlxfRwDyLiFP/EcMJndMiYqfBHskG0GlbXirNEbk6VBevF&#10;3QpEwYulApml8n+C7BcAAP//AwBQSwECLQAUAAYACAAAACEAtoM4kv4AAADhAQAAEwAAAAAAAAAA&#10;AAAAAAAAAAAAW0NvbnRlbnRfVHlwZXNdLnhtbFBLAQItABQABgAIAAAAIQA4/SH/1gAAAJQBAAAL&#10;AAAAAAAAAAAAAAAAAC8BAABfcmVscy8ucmVsc1BLAQItABQABgAIAAAAIQBcKPc5BgIAAOwDAAAO&#10;AAAAAAAAAAAAAAAAAC4CAABkcnMvZTJvRG9jLnhtbFBLAQItABQABgAIAAAAIQBVatKU3wAAAAkB&#10;AAAPAAAAAAAAAAAAAAAAAGAEAABkcnMvZG93bnJldi54bWxQSwUGAAAAAAQABADzAAAAbAUAAAAA&#10;" strokecolor="#5b9bd5">
                <v:stroke joinstyle="miter"/>
                <w10:wrap type="square" anchorx="margin"/>
              </v:shape>
            </w:pict>
          </mc:Fallback>
        </mc:AlternateContent>
      </w:r>
    </w:p>
    <w:p w:rsidR="00515B8D" w:rsidRDefault="00515B8D" w:rsidP="00515B8D">
      <w:pPr>
        <w:spacing w:after="0" w:line="240" w:lineRule="auto"/>
        <w:jc w:val="center"/>
        <w:rPr>
          <w:rFonts w:ascii="Times New Roman" w:eastAsia="Times New Roman" w:hAnsi="Times New Roman" w:cs="Times New Roman"/>
          <w:sz w:val="20"/>
          <w:szCs w:val="20"/>
        </w:rPr>
      </w:pPr>
    </w:p>
    <w:p w:rsidR="00697357" w:rsidRDefault="00B56522" w:rsidP="00515B8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1.95065</w:t>
      </w:r>
    </w:p>
    <w:p w:rsidR="00515B8D" w:rsidRDefault="00515B8D" w:rsidP="00515B8D">
      <w:pPr>
        <w:spacing w:after="0" w:line="240" w:lineRule="auto"/>
        <w:rPr>
          <w:rFonts w:ascii="Times New Roman" w:eastAsia="Times New Roman" w:hAnsi="Times New Roman" w:cs="Times New Roman"/>
          <w:sz w:val="20"/>
          <w:szCs w:val="20"/>
        </w:rPr>
      </w:pPr>
    </w:p>
    <w:p w:rsidR="00697357" w:rsidRDefault="00515B8D" w:rsidP="00515B8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 44.313, es decir 44 escuelas</w:t>
      </w:r>
    </w:p>
    <w:p w:rsidR="00515B8D" w:rsidRPr="00422720" w:rsidRDefault="00515B8D" w:rsidP="00422720">
      <w:pPr>
        <w:spacing w:after="0" w:line="240" w:lineRule="auto"/>
        <w:jc w:val="both"/>
        <w:rPr>
          <w:rFonts w:ascii="Times New Roman" w:eastAsia="Times New Roman" w:hAnsi="Times New Roman" w:cs="Times New Roman"/>
          <w:sz w:val="20"/>
          <w:szCs w:val="20"/>
        </w:rPr>
      </w:pPr>
    </w:p>
    <w:tbl>
      <w:tblPr>
        <w:tblStyle w:val="a6"/>
        <w:tblW w:w="99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7"/>
        <w:gridCol w:w="1187"/>
        <w:gridCol w:w="988"/>
        <w:gridCol w:w="1187"/>
        <w:gridCol w:w="988"/>
        <w:gridCol w:w="988"/>
        <w:gridCol w:w="789"/>
        <w:gridCol w:w="789"/>
        <w:gridCol w:w="869"/>
        <w:gridCol w:w="889"/>
      </w:tblGrid>
      <w:tr w:rsidR="00697357">
        <w:trPr>
          <w:trHeight w:val="300"/>
        </w:trPr>
        <w:tc>
          <w:tcPr>
            <w:tcW w:w="9962" w:type="dxa"/>
            <w:gridSpan w:val="10"/>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b/>
                <w:color w:val="445555"/>
                <w:sz w:val="20"/>
                <w:szCs w:val="20"/>
              </w:rPr>
              <w:t>*TABLA DE APOYO AL CÁLCULO DEL TAMAÑO DE UNA MUESTRA</w:t>
            </w:r>
          </w:p>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b/>
                <w:color w:val="445555"/>
                <w:sz w:val="20"/>
                <w:szCs w:val="20"/>
              </w:rPr>
              <w:t>POR NIVELES DE CONFIANZA</w:t>
            </w:r>
          </w:p>
        </w:tc>
      </w:tr>
      <w:tr w:rsidR="00697357">
        <w:trPr>
          <w:trHeight w:val="240"/>
        </w:trPr>
        <w:tc>
          <w:tcPr>
            <w:tcW w:w="12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Certeza</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95%</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94%</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93%</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92%</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91%</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90%</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80%</w:t>
            </w:r>
          </w:p>
        </w:tc>
        <w:tc>
          <w:tcPr>
            <w:tcW w:w="86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62.27%</w:t>
            </w:r>
          </w:p>
        </w:tc>
        <w:tc>
          <w:tcPr>
            <w:tcW w:w="8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50%</w:t>
            </w:r>
          </w:p>
        </w:tc>
      </w:tr>
      <w:tr w:rsidR="00697357">
        <w:trPr>
          <w:trHeight w:val="240"/>
        </w:trPr>
        <w:tc>
          <w:tcPr>
            <w:tcW w:w="12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Z</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1.96</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1.88</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1.81</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1.75</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1.69</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1.65</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1.28</w:t>
            </w:r>
          </w:p>
        </w:tc>
        <w:tc>
          <w:tcPr>
            <w:tcW w:w="86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w:t>
            </w:r>
          </w:p>
        </w:tc>
        <w:tc>
          <w:tcPr>
            <w:tcW w:w="8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0.6745</w:t>
            </w:r>
          </w:p>
        </w:tc>
      </w:tr>
      <w:tr w:rsidR="00697357">
        <w:trPr>
          <w:trHeight w:val="240"/>
        </w:trPr>
        <w:tc>
          <w:tcPr>
            <w:tcW w:w="12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Z</w:t>
            </w:r>
            <w:r>
              <w:rPr>
                <w:rFonts w:ascii="Times New Roman" w:eastAsia="Times New Roman" w:hAnsi="Times New Roman" w:cs="Times New Roman"/>
                <w:color w:val="445555"/>
                <w:sz w:val="20"/>
                <w:szCs w:val="20"/>
                <w:vertAlign w:val="superscript"/>
              </w:rPr>
              <w:t>2</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3.84</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3.53</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3.28</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3.06</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2.86</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2.72</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1.64</w:t>
            </w:r>
          </w:p>
        </w:tc>
        <w:tc>
          <w:tcPr>
            <w:tcW w:w="86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1.00</w:t>
            </w:r>
          </w:p>
        </w:tc>
        <w:tc>
          <w:tcPr>
            <w:tcW w:w="8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0.45</w:t>
            </w:r>
          </w:p>
        </w:tc>
      </w:tr>
      <w:tr w:rsidR="00697357">
        <w:trPr>
          <w:trHeight w:val="240"/>
        </w:trPr>
        <w:tc>
          <w:tcPr>
            <w:tcW w:w="12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e</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0.05</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0.06</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0.07</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0.08</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0.09</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0.10</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0.20</w:t>
            </w:r>
          </w:p>
        </w:tc>
        <w:tc>
          <w:tcPr>
            <w:tcW w:w="86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0.37</w:t>
            </w:r>
          </w:p>
        </w:tc>
        <w:tc>
          <w:tcPr>
            <w:tcW w:w="8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0.50</w:t>
            </w:r>
          </w:p>
        </w:tc>
      </w:tr>
      <w:tr w:rsidR="00697357">
        <w:trPr>
          <w:trHeight w:val="240"/>
        </w:trPr>
        <w:tc>
          <w:tcPr>
            <w:tcW w:w="12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e</w:t>
            </w:r>
            <w:r>
              <w:rPr>
                <w:rFonts w:ascii="Times New Roman" w:eastAsia="Times New Roman" w:hAnsi="Times New Roman" w:cs="Times New Roman"/>
                <w:color w:val="445555"/>
                <w:sz w:val="20"/>
                <w:szCs w:val="20"/>
                <w:vertAlign w:val="superscript"/>
              </w:rPr>
              <w:t>2</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0.0025</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0.0036</w:t>
            </w:r>
          </w:p>
        </w:tc>
        <w:tc>
          <w:tcPr>
            <w:tcW w:w="1187"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0.0049</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0.0064</w:t>
            </w:r>
          </w:p>
        </w:tc>
        <w:tc>
          <w:tcPr>
            <w:tcW w:w="988"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0.0081</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0.01</w:t>
            </w:r>
          </w:p>
        </w:tc>
        <w:tc>
          <w:tcPr>
            <w:tcW w:w="7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0.04</w:t>
            </w:r>
          </w:p>
        </w:tc>
        <w:tc>
          <w:tcPr>
            <w:tcW w:w="86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0.1369</w:t>
            </w:r>
          </w:p>
        </w:tc>
        <w:tc>
          <w:tcPr>
            <w:tcW w:w="889" w:type="dxa"/>
          </w:tcPr>
          <w:p w:rsidR="00697357" w:rsidRDefault="00B56522">
            <w:pPr>
              <w:jc w:val="center"/>
              <w:rPr>
                <w:rFonts w:ascii="Times New Roman" w:eastAsia="Times New Roman" w:hAnsi="Times New Roman" w:cs="Times New Roman"/>
                <w:color w:val="445555"/>
                <w:sz w:val="20"/>
                <w:szCs w:val="20"/>
              </w:rPr>
            </w:pPr>
            <w:r>
              <w:rPr>
                <w:rFonts w:ascii="Times New Roman" w:eastAsia="Times New Roman" w:hAnsi="Times New Roman" w:cs="Times New Roman"/>
                <w:color w:val="445555"/>
                <w:sz w:val="20"/>
                <w:szCs w:val="20"/>
              </w:rPr>
              <w:t>0.25</w:t>
            </w:r>
          </w:p>
        </w:tc>
      </w:tr>
    </w:tbl>
    <w:p w:rsidR="00697357" w:rsidRDefault="00697357" w:rsidP="00515B8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rsidP="00515B8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el Programa Uniformes Deportivos Escolares Tlalpan 2017, el levantamiento de la muestra se tomará en cuenta la siguiente información:</w:t>
      </w:r>
    </w:p>
    <w:p w:rsidR="00515B8D" w:rsidRDefault="00515B8D" w:rsidP="00515B8D">
      <w:pPr>
        <w:spacing w:after="0" w:line="240" w:lineRule="auto"/>
        <w:jc w:val="both"/>
        <w:rPr>
          <w:rFonts w:ascii="Times New Roman" w:eastAsia="Times New Roman" w:hAnsi="Times New Roman" w:cs="Times New Roman"/>
          <w:sz w:val="20"/>
          <w:szCs w:val="20"/>
        </w:rPr>
      </w:pPr>
    </w:p>
    <w:p w:rsidR="00697357" w:rsidRDefault="00B56522" w:rsidP="00515B8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*Padrón de planteles: Relación de los 127 planteles cuyos alumnos fueron beneficiarios de la entrega del conjunto deportivo escolar. </w:t>
      </w:r>
    </w:p>
    <w:p w:rsidR="00515B8D" w:rsidRDefault="00515B8D" w:rsidP="00515B8D">
      <w:pPr>
        <w:spacing w:after="0" w:line="240" w:lineRule="auto"/>
        <w:jc w:val="both"/>
        <w:rPr>
          <w:rFonts w:ascii="Times New Roman" w:eastAsia="Times New Roman" w:hAnsi="Times New Roman" w:cs="Times New Roman"/>
          <w:sz w:val="20"/>
          <w:szCs w:val="20"/>
        </w:rPr>
      </w:pPr>
    </w:p>
    <w:p w:rsidR="00697357" w:rsidRDefault="00B56522" w:rsidP="00515B8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*Padrón muestra: 44 Planteles representativos de las 5 zonas territoriales de la demarcación. Dichos planteles serán seleccionados con base en la matrícula total, así como el nivel de marginalidad en la que se encuentran ubicados.</w:t>
      </w:r>
    </w:p>
    <w:p w:rsidR="00515B8D" w:rsidRDefault="00515B8D" w:rsidP="00515B8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97357" w:rsidRDefault="00B56522" w:rsidP="00515B8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 necesario precisar que no se llevó a cabo el levantamiento de la línea base y del panel debido a que la aplicación del instrumento generado estaba programada a la par de la entrega del beneficio para los meses de septiembre, octubre y noviembre, tal y como lo establecen las reglas de operación en el numeral </w:t>
      </w:r>
      <w:r>
        <w:rPr>
          <w:rFonts w:ascii="Times New Roman" w:eastAsia="Times New Roman" w:hAnsi="Times New Roman" w:cs="Times New Roman"/>
          <w:b/>
          <w:i/>
          <w:color w:val="000000"/>
          <w:sz w:val="20"/>
          <w:szCs w:val="20"/>
        </w:rPr>
        <w:t xml:space="preserve">4.1 Monto Total Autorizado. </w:t>
      </w:r>
      <w:r>
        <w:rPr>
          <w:rFonts w:ascii="Times New Roman" w:eastAsia="Times New Roman" w:hAnsi="Times New Roman" w:cs="Times New Roman"/>
          <w:color w:val="000000"/>
          <w:sz w:val="20"/>
          <w:szCs w:val="20"/>
        </w:rPr>
        <w:t>Sin embargo, debido al sismo del 19 de septiembre de 2017 y sus consecuencias, se modificaron los periodos de entregas de conjuntos deportivos y por lo tanto, la aplicación de la encuesta debido a l</w:t>
      </w:r>
      <w:r>
        <w:rPr>
          <w:rFonts w:ascii="Times New Roman" w:eastAsia="Times New Roman" w:hAnsi="Times New Roman" w:cs="Times New Roman"/>
          <w:sz w:val="20"/>
          <w:szCs w:val="20"/>
        </w:rPr>
        <w:t>os factores</w:t>
      </w:r>
      <w:r>
        <w:rPr>
          <w:rFonts w:ascii="Times New Roman" w:eastAsia="Times New Roman" w:hAnsi="Times New Roman" w:cs="Times New Roman"/>
          <w:color w:val="000000"/>
          <w:sz w:val="20"/>
          <w:szCs w:val="20"/>
        </w:rPr>
        <w:t xml:space="preserve"> que a continuación se en</w:t>
      </w:r>
      <w:r>
        <w:rPr>
          <w:rFonts w:ascii="Times New Roman" w:eastAsia="Times New Roman" w:hAnsi="Times New Roman" w:cs="Times New Roman"/>
          <w:sz w:val="20"/>
          <w:szCs w:val="20"/>
        </w:rPr>
        <w:t>lista</w:t>
      </w:r>
      <w:r>
        <w:rPr>
          <w:rFonts w:ascii="Times New Roman" w:eastAsia="Times New Roman" w:hAnsi="Times New Roman" w:cs="Times New Roman"/>
          <w:color w:val="000000"/>
          <w:sz w:val="20"/>
          <w:szCs w:val="20"/>
        </w:rPr>
        <w:t>n:</w:t>
      </w:r>
    </w:p>
    <w:p w:rsidR="00697357" w:rsidRDefault="00697357" w:rsidP="00515B8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97357" w:rsidRDefault="00B56522">
      <w:pPr>
        <w:numPr>
          <w:ilvl w:val="0"/>
          <w:numId w:val="8"/>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Falta de personal para llevar a cabo la aplicación de la encuesta, ya que el personal del área se dedica a coordinar la entrega y a al traslado y conteo de los uniformes de las bodegas a las sedes.</w:t>
      </w:r>
    </w:p>
    <w:p w:rsidR="00697357" w:rsidRDefault="00B56522">
      <w:pPr>
        <w:numPr>
          <w:ilvl w:val="0"/>
          <w:numId w:val="6"/>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Retraso de entrega de los conjuntos deportivos por parte de las cooperativas que participaron en la confección de uniformes. Los padrones que se les otorgaron para la confección no estuvieron a tiempo y retrasaron la entrega de los uniformes.</w:t>
      </w:r>
    </w:p>
    <w:p w:rsidR="00697357" w:rsidRDefault="00B56522">
      <w:pPr>
        <w:numPr>
          <w:ilvl w:val="0"/>
          <w:numId w:val="6"/>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 xml:space="preserve"> Falta de disposición de sedes de entrega en los tiempos establecidos ya que fungieron como Albergues. Los lugares designados para las entregas fueron utilizados como espacios de atención emergentes y en consecuencia n están disponibles para llevar a cabo las actividades del programa social en comento.</w:t>
      </w:r>
    </w:p>
    <w:p w:rsidR="00697357" w:rsidRDefault="00B56522">
      <w:pPr>
        <w:numPr>
          <w:ilvl w:val="0"/>
          <w:numId w:val="6"/>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 xml:space="preserve">Falta de apoyos humanos, logísticos y vehiculares de la Delegación ya que estuvieron centrados en actividades emergentes relacionadas con el sismo. </w:t>
      </w:r>
    </w:p>
    <w:p w:rsidR="00697357" w:rsidRDefault="00B56522">
      <w:pPr>
        <w:numPr>
          <w:ilvl w:val="0"/>
          <w:numId w:val="6"/>
        </w:num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Suspensión de clases y en algunos casos cierre de escuelas a consecuencia de las recomendaciones emitidas por los Dictámenes levantados por los DRO en las escuelas primarias, Centros Comunitarios de Atención a la Infancia y Centros de Desarrollo Infantil Delegacionales. Por lo que la difusión fue menos ágil de lo previsto y se optó por abrir más días y ampliar horarios de entrega y en lugares céntricos, así como accesibles para dar mayores facilidades para que las madres y padres de familia pudieran recoger el beneficio.</w:t>
      </w:r>
    </w:p>
    <w:p w:rsidR="00697357" w:rsidRDefault="00B5652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Cierre de programas 2017 e inicio de programas sociales 2018.</w:t>
      </w:r>
    </w:p>
    <w:p w:rsidR="00697357" w:rsidRDefault="00B5652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Restricciones por proceso electoral</w:t>
      </w:r>
    </w:p>
    <w:p w:rsidR="00697357" w:rsidRDefault="0069735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97357" w:rsidRDefault="00B5652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A pesar de que el levantamiento de la línea base y del panel no pudo lleva</w:t>
      </w:r>
      <w:r>
        <w:rPr>
          <w:rFonts w:ascii="Times New Roman" w:eastAsia="Times New Roman" w:hAnsi="Times New Roman" w:cs="Times New Roman"/>
          <w:sz w:val="20"/>
          <w:szCs w:val="20"/>
        </w:rPr>
        <w:t>rs</w:t>
      </w:r>
      <w:r>
        <w:rPr>
          <w:rFonts w:ascii="Times New Roman" w:eastAsia="Times New Roman" w:hAnsi="Times New Roman" w:cs="Times New Roman"/>
          <w:color w:val="000000"/>
          <w:sz w:val="20"/>
          <w:szCs w:val="20"/>
        </w:rPr>
        <w:t>e a cabo, con base en la información de gabinete generada en el área de operación, así como con la observación del proceso de entrega y sistematización de los expedientes para la conformación del Padrón de Beneficiarios, se llevó a cabo un análisis comparativo del Programa Social en los ejercicios fiscales 2016 y 2017. Dicho análisis de la información, permite contrastar el diseño del programa social, su operación, resultados cuantitativos, análisis de evaluaciones internas anteriores y estrategias de mejora.</w:t>
      </w:r>
    </w:p>
    <w:p w:rsidR="00697357" w:rsidRPr="00515B8D" w:rsidRDefault="006973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III. EVALUACIÓN DEL DISEÑO DEL PROGRAMA SOCIAL </w:t>
      </w:r>
    </w:p>
    <w:p w:rsidR="00697357" w:rsidRDefault="006973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pPr>
        <w:spacing w:after="0"/>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III.1. Consistencia Normativa y Alineación con la Política Social de la Ciudad de México</w:t>
      </w:r>
    </w:p>
    <w:p w:rsidR="00697357" w:rsidRDefault="00697357">
      <w:pPr>
        <w:spacing w:after="0"/>
        <w:rPr>
          <w:rFonts w:ascii="Times New Roman" w:eastAsia="Times New Roman" w:hAnsi="Times New Roman" w:cs="Times New Roman"/>
          <w:b/>
          <w:sz w:val="20"/>
          <w:szCs w:val="20"/>
          <w:u w:val="single"/>
        </w:rPr>
      </w:pPr>
    </w:p>
    <w:p w:rsidR="00697357" w:rsidRDefault="00B5652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III.1.1. Análisis del Apego del Diseño del Programa Social a la Normatividad Aplicable</w:t>
      </w:r>
    </w:p>
    <w:p w:rsidR="00697357" w:rsidRDefault="00697357">
      <w:pPr>
        <w:spacing w:after="0"/>
        <w:rPr>
          <w:rFonts w:ascii="Times New Roman" w:eastAsia="Times New Roman" w:hAnsi="Times New Roman" w:cs="Times New Roman"/>
          <w:sz w:val="20"/>
          <w:szCs w:val="20"/>
        </w:rPr>
      </w:pPr>
    </w:p>
    <w:tbl>
      <w:tblPr>
        <w:tblStyle w:val="a7"/>
        <w:tblW w:w="9732" w:type="dxa"/>
        <w:jc w:val="center"/>
        <w:tblInd w:w="-381" w:type="dxa"/>
        <w:tblLayout w:type="fixed"/>
        <w:tblLook w:val="0400" w:firstRow="0" w:lastRow="0" w:firstColumn="0" w:lastColumn="0" w:noHBand="0" w:noVBand="1"/>
      </w:tblPr>
      <w:tblGrid>
        <w:gridCol w:w="2561"/>
        <w:gridCol w:w="900"/>
        <w:gridCol w:w="6271"/>
      </w:tblGrid>
      <w:tr w:rsidR="00697357" w:rsidTr="00515B8D">
        <w:trPr>
          <w:trHeight w:val="300"/>
          <w:jc w:val="center"/>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7357" w:rsidRDefault="00B56522" w:rsidP="00422720">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Ley o reglamento </w:t>
            </w:r>
          </w:p>
        </w:tc>
        <w:tc>
          <w:tcPr>
            <w:tcW w:w="900" w:type="dxa"/>
            <w:tcBorders>
              <w:top w:val="single" w:sz="4" w:space="0" w:color="000000"/>
              <w:left w:val="nil"/>
              <w:bottom w:val="single" w:sz="4" w:space="0" w:color="000000"/>
              <w:right w:val="single" w:sz="4" w:space="0" w:color="000000"/>
            </w:tcBorders>
            <w:shd w:val="clear" w:color="auto" w:fill="auto"/>
            <w:vAlign w:val="bottom"/>
          </w:tcPr>
          <w:p w:rsidR="00697357" w:rsidRDefault="00515B8D" w:rsidP="00422720">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Artículo</w:t>
            </w:r>
          </w:p>
        </w:tc>
        <w:tc>
          <w:tcPr>
            <w:tcW w:w="6271" w:type="dxa"/>
            <w:tcBorders>
              <w:top w:val="single" w:sz="4" w:space="0" w:color="000000"/>
              <w:left w:val="nil"/>
              <w:bottom w:val="single" w:sz="4" w:space="0" w:color="000000"/>
              <w:right w:val="single" w:sz="4" w:space="0" w:color="000000"/>
            </w:tcBorders>
            <w:shd w:val="clear" w:color="auto" w:fill="auto"/>
            <w:vAlign w:val="bottom"/>
          </w:tcPr>
          <w:p w:rsidR="00697357" w:rsidRDefault="00B56522" w:rsidP="0042272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Apego del diseño del Programa Social</w:t>
            </w:r>
          </w:p>
        </w:tc>
      </w:tr>
      <w:tr w:rsidR="00697357" w:rsidTr="00515B8D">
        <w:trPr>
          <w:trHeight w:val="300"/>
          <w:jc w:val="center"/>
        </w:trPr>
        <w:tc>
          <w:tcPr>
            <w:tcW w:w="2561" w:type="dxa"/>
            <w:tcBorders>
              <w:top w:val="nil"/>
              <w:left w:val="single" w:sz="4" w:space="0" w:color="000000"/>
              <w:bottom w:val="single" w:sz="4" w:space="0" w:color="000000"/>
              <w:right w:val="single" w:sz="4" w:space="0" w:color="000000"/>
            </w:tcBorders>
            <w:shd w:val="clear" w:color="auto" w:fill="auto"/>
            <w:vAlign w:val="bottom"/>
          </w:tcPr>
          <w:p w:rsidR="00697357" w:rsidRDefault="00B56522" w:rsidP="0042272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Ley de Desarrollo Social</w:t>
            </w:r>
          </w:p>
        </w:tc>
        <w:tc>
          <w:tcPr>
            <w:tcW w:w="900" w:type="dxa"/>
            <w:tcBorders>
              <w:top w:val="nil"/>
              <w:left w:val="nil"/>
              <w:bottom w:val="single" w:sz="4" w:space="0" w:color="000000"/>
              <w:right w:val="single" w:sz="4" w:space="0" w:color="000000"/>
            </w:tcBorders>
            <w:shd w:val="clear" w:color="auto" w:fill="auto"/>
          </w:tcPr>
          <w:p w:rsidR="00697357" w:rsidRDefault="00B56522" w:rsidP="0042272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62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7357" w:rsidRDefault="00B56522" w:rsidP="0042272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 los formatos se incluye la leyenda: "Este programa es de carácter público, no es patrocinado ni promovido por partido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w:t>
            </w:r>
            <w:r w:rsidR="00515B8D">
              <w:rPr>
                <w:rFonts w:ascii="Times New Roman" w:eastAsia="Times New Roman" w:hAnsi="Times New Roman" w:cs="Times New Roman"/>
                <w:color w:val="000000"/>
                <w:sz w:val="20"/>
                <w:szCs w:val="20"/>
              </w:rPr>
              <w:t xml:space="preserve"> ante la autoridad competente".</w:t>
            </w:r>
          </w:p>
        </w:tc>
      </w:tr>
      <w:tr w:rsidR="00697357" w:rsidTr="00515B8D">
        <w:trPr>
          <w:trHeight w:val="300"/>
          <w:jc w:val="center"/>
        </w:trPr>
        <w:tc>
          <w:tcPr>
            <w:tcW w:w="2561" w:type="dxa"/>
            <w:vMerge w:val="restart"/>
            <w:tcBorders>
              <w:top w:val="nil"/>
              <w:left w:val="single" w:sz="4" w:space="0" w:color="000000"/>
              <w:bottom w:val="single" w:sz="4" w:space="0" w:color="000000"/>
              <w:right w:val="single" w:sz="4" w:space="0" w:color="000000"/>
            </w:tcBorders>
            <w:shd w:val="clear" w:color="auto" w:fill="auto"/>
          </w:tcPr>
          <w:p w:rsidR="00697357" w:rsidRDefault="00B56522" w:rsidP="0042272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Reglamento de la Ley de Desarrollo Social</w:t>
            </w:r>
          </w:p>
        </w:tc>
        <w:tc>
          <w:tcPr>
            <w:tcW w:w="900" w:type="dxa"/>
            <w:vMerge w:val="restart"/>
            <w:tcBorders>
              <w:top w:val="nil"/>
              <w:left w:val="single" w:sz="4" w:space="0" w:color="000000"/>
              <w:bottom w:val="single" w:sz="4" w:space="0" w:color="000000"/>
              <w:right w:val="single" w:sz="4" w:space="0" w:color="000000"/>
            </w:tcBorders>
            <w:shd w:val="clear" w:color="auto" w:fill="auto"/>
          </w:tcPr>
          <w:p w:rsidR="00697357" w:rsidRDefault="00B56522" w:rsidP="0042272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6271" w:type="dxa"/>
            <w:vMerge/>
            <w:tcBorders>
              <w:top w:val="single" w:sz="4" w:space="0" w:color="000000"/>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97357" w:rsidTr="00515B8D">
        <w:trPr>
          <w:trHeight w:val="480"/>
          <w:jc w:val="center"/>
        </w:trPr>
        <w:tc>
          <w:tcPr>
            <w:tcW w:w="2561"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271" w:type="dxa"/>
            <w:vMerge/>
            <w:tcBorders>
              <w:top w:val="single" w:sz="4" w:space="0" w:color="000000"/>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97357" w:rsidTr="00515B8D">
        <w:trPr>
          <w:trHeight w:val="480"/>
          <w:jc w:val="center"/>
        </w:trPr>
        <w:tc>
          <w:tcPr>
            <w:tcW w:w="2561"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271" w:type="dxa"/>
            <w:vMerge/>
            <w:tcBorders>
              <w:top w:val="single" w:sz="4" w:space="0" w:color="000000"/>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97357" w:rsidTr="00515B8D">
        <w:trPr>
          <w:trHeight w:val="480"/>
          <w:jc w:val="center"/>
        </w:trPr>
        <w:tc>
          <w:tcPr>
            <w:tcW w:w="2561"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271" w:type="dxa"/>
            <w:vMerge/>
            <w:tcBorders>
              <w:top w:val="single" w:sz="4" w:space="0" w:color="000000"/>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97357" w:rsidTr="00422720">
        <w:trPr>
          <w:trHeight w:val="264"/>
          <w:jc w:val="center"/>
        </w:trPr>
        <w:tc>
          <w:tcPr>
            <w:tcW w:w="2561"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271" w:type="dxa"/>
            <w:vMerge/>
            <w:tcBorders>
              <w:top w:val="single" w:sz="4" w:space="0" w:color="000000"/>
              <w:left w:val="single" w:sz="4" w:space="0" w:color="000000"/>
              <w:bottom w:val="single" w:sz="4" w:space="0" w:color="000000"/>
              <w:right w:val="single" w:sz="4" w:space="0" w:color="000000"/>
            </w:tcBorders>
            <w:shd w:val="clear" w:color="auto" w:fill="auto"/>
          </w:tcPr>
          <w:p w:rsidR="00697357" w:rsidRDefault="00697357" w:rsidP="0042272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bl>
    <w:p w:rsidR="00697357" w:rsidRDefault="00697357" w:rsidP="0042272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a8"/>
        <w:tblW w:w="9661"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4"/>
        <w:gridCol w:w="7187"/>
      </w:tblGrid>
      <w:tr w:rsidR="00697357" w:rsidTr="00515B8D">
        <w:trPr>
          <w:jc w:val="center"/>
        </w:trPr>
        <w:tc>
          <w:tcPr>
            <w:tcW w:w="2474"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Principio de la Ley de Desarrollo Social</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Apego del diseño del Programa Social </w:t>
            </w:r>
            <w:r>
              <w:rPr>
                <w:rFonts w:ascii="Times New Roman" w:eastAsia="Times New Roman" w:hAnsi="Times New Roman" w:cs="Times New Roman"/>
                <w:sz w:val="20"/>
                <w:szCs w:val="20"/>
              </w:rPr>
              <w:t>(describir la forma en que el programa contribuye a garantizar el principio)</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Universalidad</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Este programa es de carácter universal</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Igualdad</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Contribuye a que alumnas y alumnos de escuelas primarias públicas en Tlalpan tengan las mismas condiciones de acceso a uniformes deportivos.</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Equidad de Género</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Incorpora la igualdad de oportunidades y no discriminación en el ámbito educativo para garantizar la plena participación, acceso y permanencia de las Mujeres en ciclos escolares.</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Equidad Social</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Beneficia a los alumnos sin distinción por origen étnico, dialecto o características físicas. Se prioriza a la población con mayor grado de marginalidad.</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Justicia Distributiva</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procurará el beneficio de la comunidad en condiciones de mayor vulnerabilidad.</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Diversidad</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Beneficia a los alumnos sin distinción por origen étnico, dialecto o características físicas. </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Integralidad</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 este programa se contribuye al ejercicio de los derechos a la educación y al deporte. </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Territorialidad</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 ser un programa universal, se cubren las 5 zonas territoriales de la demarcación. </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Exigibilidad</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Cualquier estudiante que curse del 1° al 6° año de primaria en alguna de las escuelas públicas, tendrá derecho a recibir el beneficio sin más limitante que el que haya cumplido en tiempo, acceso e instrumentación señalados en las reglas de operación. </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Participación</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involucra la participación de la comunidad, ya que a través de ésta, se difunde el programa realizando reuniones informativas y de planeación. </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Transparencia</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información generada por este programa se protege bajo las normas en materia de la Ley de Transparencia y Acceso a la Información Pública para el Distrito Federal.</w:t>
            </w:r>
          </w:p>
        </w:tc>
      </w:tr>
      <w:tr w:rsidR="00697357" w:rsidTr="00515B8D">
        <w:trPr>
          <w:jc w:val="center"/>
        </w:trPr>
        <w:tc>
          <w:tcPr>
            <w:tcW w:w="2474"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Efectividad</w:t>
            </w:r>
          </w:p>
        </w:tc>
        <w:tc>
          <w:tcPr>
            <w:tcW w:w="718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contempla el manejo de recursos de manera adecuada. </w:t>
            </w:r>
          </w:p>
        </w:tc>
      </w:tr>
    </w:tbl>
    <w:p w:rsidR="00697357" w:rsidRDefault="00697357" w:rsidP="00515B8D">
      <w:pPr>
        <w:spacing w:after="0" w:line="240" w:lineRule="auto"/>
        <w:rPr>
          <w:rFonts w:ascii="Times New Roman" w:eastAsia="Times New Roman" w:hAnsi="Times New Roman" w:cs="Times New Roman"/>
          <w:sz w:val="20"/>
          <w:szCs w:val="20"/>
        </w:rPr>
      </w:pPr>
    </w:p>
    <w:p w:rsidR="00697357" w:rsidRDefault="00B56522" w:rsidP="00515B8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III.1.2. Análisis del Apego a las Reglas de Operación a los Lineamientos para la Elaboración de Reglas de operación 2015. </w:t>
      </w:r>
    </w:p>
    <w:p w:rsidR="00697357" w:rsidRDefault="00697357" w:rsidP="00515B8D">
      <w:pPr>
        <w:spacing w:after="0" w:line="240" w:lineRule="auto"/>
        <w:rPr>
          <w:rFonts w:ascii="Times New Roman" w:eastAsia="Times New Roman" w:hAnsi="Times New Roman" w:cs="Times New Roman"/>
          <w:b/>
          <w:sz w:val="20"/>
          <w:szCs w:val="20"/>
        </w:rPr>
      </w:pPr>
    </w:p>
    <w:tbl>
      <w:tblPr>
        <w:tblStyle w:val="a9"/>
        <w:tblW w:w="9333" w:type="dxa"/>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47"/>
        <w:gridCol w:w="2146"/>
        <w:gridCol w:w="3840"/>
      </w:tblGrid>
      <w:tr w:rsidR="00697357" w:rsidTr="00515B8D">
        <w:trPr>
          <w:jc w:val="center"/>
        </w:trPr>
        <w:tc>
          <w:tcPr>
            <w:tcW w:w="3347"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Apartado</w:t>
            </w:r>
          </w:p>
        </w:tc>
        <w:tc>
          <w:tcPr>
            <w:tcW w:w="2146"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Nivel de cumplimiento</w:t>
            </w:r>
          </w:p>
        </w:tc>
        <w:tc>
          <w:tcPr>
            <w:tcW w:w="3840"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Justificación</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Introducción</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cumple con lo establecido en los </w:t>
            </w:r>
            <w:r>
              <w:rPr>
                <w:rFonts w:ascii="Times New Roman" w:eastAsia="Times New Roman" w:hAnsi="Times New Roman" w:cs="Times New Roman"/>
                <w:sz w:val="20"/>
                <w:szCs w:val="20"/>
              </w:rPr>
              <w:lastRenderedPageBreak/>
              <w:t>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 Dependencia o Unidad Responsable</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II. Objetivos y Alcances</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III. Metas físicas</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IV. Programación Presupuestal</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Parcial</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especifican los montos asignados por persona como se establece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V. Requisitos y Procedimientos de Acceso</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Parcial</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especifican los datos donde se pueda solicitar información sobre el programa social como establece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VI. Procedimientos de Instrumentación</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Parcial</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especifica la protección de datos personales ni la gratuidad del programa como se establece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VII. Procedimientos de Queja o Inconformidad Ciudadana</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Parcial</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incluyeron las dependencias en las que se pueden presentar quejas por considerarse indebidamente excluidos o por incumplimiento de la garantía de acceso como se establece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 Mecanismos de Exigibilidad</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cumple con lo establecido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IX. Mecanismos de Evaluación e Indicadores</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cumple con lo establecido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X. Formas de Participación Social</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Cumple con lo Establecido en los Lineamientos para la Elaboración de Reglas de Operación 2015</w:t>
            </w:r>
          </w:p>
        </w:tc>
      </w:tr>
      <w:tr w:rsidR="00697357" w:rsidTr="00515B8D">
        <w:trPr>
          <w:jc w:val="center"/>
        </w:trPr>
        <w:tc>
          <w:tcPr>
            <w:tcW w:w="334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XI. Articulación con Otros Programas Sociales</w:t>
            </w:r>
          </w:p>
        </w:tc>
        <w:tc>
          <w:tcPr>
            <w:tcW w:w="2146"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3840"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Como se establece en los Lineamientos para la Elaboración de Reglas de Operación 2015</w:t>
            </w:r>
          </w:p>
        </w:tc>
      </w:tr>
    </w:tbl>
    <w:p w:rsidR="00697357" w:rsidRDefault="00697357" w:rsidP="00515B8D">
      <w:pPr>
        <w:spacing w:after="0" w:line="240" w:lineRule="auto"/>
        <w:rPr>
          <w:rFonts w:ascii="Times New Roman" w:eastAsia="Times New Roman" w:hAnsi="Times New Roman" w:cs="Times New Roman"/>
          <w:b/>
          <w:sz w:val="20"/>
          <w:szCs w:val="20"/>
        </w:rPr>
      </w:pPr>
    </w:p>
    <w:p w:rsidR="00697357" w:rsidRDefault="00B56522" w:rsidP="00515B8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III.1.3. Análisis del Apego del Diseño del Programa Social a la Política de Desarrollo Social de la Ciudad de México.</w:t>
      </w:r>
    </w:p>
    <w:p w:rsidR="00515B8D" w:rsidRDefault="00515B8D" w:rsidP="00515B8D">
      <w:pPr>
        <w:spacing w:after="0" w:line="240" w:lineRule="auto"/>
        <w:rPr>
          <w:rFonts w:ascii="Times New Roman" w:eastAsia="Times New Roman" w:hAnsi="Times New Roman" w:cs="Times New Roman"/>
          <w:b/>
          <w:sz w:val="20"/>
          <w:szCs w:val="20"/>
        </w:rPr>
      </w:pPr>
    </w:p>
    <w:tbl>
      <w:tblPr>
        <w:tblStyle w:val="aa"/>
        <w:tblW w:w="9326"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82"/>
        <w:gridCol w:w="3058"/>
        <w:gridCol w:w="2986"/>
      </w:tblGrid>
      <w:tr w:rsidR="00697357" w:rsidRPr="00B56522" w:rsidTr="00515B8D">
        <w:trPr>
          <w:jc w:val="center"/>
        </w:trPr>
        <w:tc>
          <w:tcPr>
            <w:tcW w:w="3282" w:type="dxa"/>
          </w:tcPr>
          <w:p w:rsidR="00697357" w:rsidRPr="00B56522" w:rsidRDefault="00B56522">
            <w:pP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Derecho Social (incluyendo referente normativo)</w:t>
            </w:r>
          </w:p>
        </w:tc>
        <w:tc>
          <w:tcPr>
            <w:tcW w:w="3058" w:type="dxa"/>
          </w:tcPr>
          <w:p w:rsidR="00697357" w:rsidRPr="00B56522" w:rsidRDefault="00B56522">
            <w:pP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Descripción de la Contribución del Programa Social al derecho social</w:t>
            </w:r>
          </w:p>
        </w:tc>
        <w:tc>
          <w:tcPr>
            <w:tcW w:w="2986" w:type="dxa"/>
          </w:tcPr>
          <w:p w:rsidR="00697357" w:rsidRPr="00B56522" w:rsidRDefault="00B56522">
            <w:pP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Especificar si fue incorporado en las ROP 2015</w:t>
            </w:r>
          </w:p>
        </w:tc>
      </w:tr>
      <w:tr w:rsidR="00697357" w:rsidRPr="00B56522" w:rsidTr="00515B8D">
        <w:trPr>
          <w:jc w:val="center"/>
        </w:trPr>
        <w:tc>
          <w:tcPr>
            <w:tcW w:w="3282" w:type="dxa"/>
          </w:tcPr>
          <w:p w:rsidR="00697357" w:rsidRPr="00B56522" w:rsidRDefault="00B56522">
            <w:pP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Educación</w:t>
            </w:r>
          </w:p>
        </w:tc>
        <w:tc>
          <w:tcPr>
            <w:tcW w:w="3058" w:type="dxa"/>
          </w:tcPr>
          <w:p w:rsidR="00697357" w:rsidRPr="00B56522" w:rsidRDefault="00B56522">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 xml:space="preserve">Se beneficia a estudiantes de escuelas públicas de la Demarcación, que no cuentan con recursos suficientes para la adquisición de un uniforme deportivo escolar. </w:t>
            </w:r>
          </w:p>
        </w:tc>
        <w:tc>
          <w:tcPr>
            <w:tcW w:w="2986" w:type="dxa"/>
          </w:tcPr>
          <w:p w:rsidR="00697357" w:rsidRPr="00B56522" w:rsidRDefault="00B56522">
            <w:pP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Sí</w:t>
            </w:r>
          </w:p>
        </w:tc>
      </w:tr>
      <w:tr w:rsidR="00697357" w:rsidRPr="00B56522" w:rsidTr="00515B8D">
        <w:trPr>
          <w:jc w:val="center"/>
        </w:trPr>
        <w:tc>
          <w:tcPr>
            <w:tcW w:w="3282" w:type="dxa"/>
          </w:tcPr>
          <w:p w:rsidR="00697357" w:rsidRPr="00B56522" w:rsidRDefault="00B56522">
            <w:pP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Deporte</w:t>
            </w:r>
          </w:p>
        </w:tc>
        <w:tc>
          <w:tcPr>
            <w:tcW w:w="3058" w:type="dxa"/>
          </w:tcPr>
          <w:p w:rsidR="00697357" w:rsidRPr="00B56522" w:rsidRDefault="00B56522">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Se fomenta la realización de actividades deportivas</w:t>
            </w:r>
          </w:p>
        </w:tc>
        <w:tc>
          <w:tcPr>
            <w:tcW w:w="2986" w:type="dxa"/>
          </w:tcPr>
          <w:p w:rsidR="00697357" w:rsidRPr="00B56522" w:rsidRDefault="00B56522">
            <w:pP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Sí</w:t>
            </w:r>
          </w:p>
        </w:tc>
      </w:tr>
    </w:tbl>
    <w:p w:rsidR="00697357" w:rsidRDefault="00697357" w:rsidP="00515B8D">
      <w:pPr>
        <w:spacing w:after="0" w:line="240" w:lineRule="auto"/>
        <w:rPr>
          <w:rFonts w:ascii="Times New Roman" w:eastAsia="Times New Roman" w:hAnsi="Times New Roman" w:cs="Times New Roman"/>
          <w:b/>
          <w:sz w:val="20"/>
          <w:szCs w:val="20"/>
        </w:rPr>
      </w:pPr>
    </w:p>
    <w:tbl>
      <w:tblPr>
        <w:tblStyle w:val="ab"/>
        <w:tblW w:w="9249"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57"/>
        <w:gridCol w:w="2244"/>
        <w:gridCol w:w="2735"/>
        <w:gridCol w:w="1813"/>
      </w:tblGrid>
      <w:tr w:rsidR="00697357" w:rsidTr="00422720">
        <w:trPr>
          <w:jc w:val="center"/>
        </w:trPr>
        <w:tc>
          <w:tcPr>
            <w:tcW w:w="2457"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Programa</w:t>
            </w:r>
          </w:p>
        </w:tc>
        <w:tc>
          <w:tcPr>
            <w:tcW w:w="2244"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Alineación</w:t>
            </w:r>
          </w:p>
        </w:tc>
        <w:tc>
          <w:tcPr>
            <w:tcW w:w="2735"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Justificación</w:t>
            </w:r>
          </w:p>
        </w:tc>
        <w:tc>
          <w:tcPr>
            <w:tcW w:w="1813"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Especificar si fue incorporado en las ROP 2015</w:t>
            </w:r>
          </w:p>
        </w:tc>
      </w:tr>
      <w:tr w:rsidR="00697357" w:rsidTr="00422720">
        <w:trPr>
          <w:jc w:val="center"/>
        </w:trPr>
        <w:tc>
          <w:tcPr>
            <w:tcW w:w="245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Programa General de Desarrollo del D.F. 2013-2018</w:t>
            </w:r>
          </w:p>
        </w:tc>
        <w:tc>
          <w:tcPr>
            <w:tcW w:w="2244"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Eje 1: Equidad e inclusión social para el Desarrollo Humano, Área de Oportunidad: 3. Educación</w:t>
            </w:r>
          </w:p>
        </w:tc>
        <w:tc>
          <w:tcPr>
            <w:tcW w:w="273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Beneficia a los alumnos sin distinción por origen étnico, dialecto o características físicas. Se prioriza a la población con mayor grado de marginalidad. </w:t>
            </w:r>
          </w:p>
        </w:tc>
        <w:tc>
          <w:tcPr>
            <w:tcW w:w="1813"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Sí</w:t>
            </w:r>
          </w:p>
        </w:tc>
      </w:tr>
      <w:tr w:rsidR="00697357" w:rsidTr="00422720">
        <w:trPr>
          <w:jc w:val="center"/>
        </w:trPr>
        <w:tc>
          <w:tcPr>
            <w:tcW w:w="245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Segundo Programa General de Igualdad de Oportunidades y No Discriminación hacia las Mujeres de la Ciudad de México.</w:t>
            </w:r>
          </w:p>
        </w:tc>
        <w:tc>
          <w:tcPr>
            <w:tcW w:w="2244"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Eje Temático: 5. Acceso a procesos educativos integrales. Línea de Acción: 5.2.4 Establecer medidas que impulsen el acceso y permanencia de mujeres en condiciones de vulnerabilidad al sistema educativo formal o no formal. </w:t>
            </w:r>
          </w:p>
        </w:tc>
        <w:tc>
          <w:tcPr>
            <w:tcW w:w="273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cumple con lo establecido ya que el apoyo brindado impulsa el acceso de las niñas en condiciones de vulnerabilidad al sistema educativo. </w:t>
            </w:r>
          </w:p>
        </w:tc>
        <w:tc>
          <w:tcPr>
            <w:tcW w:w="1813"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Sí</w:t>
            </w:r>
          </w:p>
        </w:tc>
      </w:tr>
    </w:tbl>
    <w:p w:rsidR="00697357" w:rsidRDefault="00697357" w:rsidP="00515B8D">
      <w:pPr>
        <w:spacing w:after="0" w:line="240" w:lineRule="auto"/>
        <w:rPr>
          <w:rFonts w:ascii="Times New Roman" w:eastAsia="Times New Roman" w:hAnsi="Times New Roman" w:cs="Times New Roman"/>
          <w:b/>
          <w:sz w:val="20"/>
          <w:szCs w:val="20"/>
        </w:rPr>
      </w:pPr>
    </w:p>
    <w:p w:rsidR="00697357" w:rsidRDefault="00B56522" w:rsidP="00515B8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III.2. Identificación y Diagnóstico del Problema Social atendido por el Programa Social</w:t>
      </w:r>
    </w:p>
    <w:p w:rsidR="00515B8D" w:rsidRDefault="00515B8D" w:rsidP="00515B8D">
      <w:pPr>
        <w:spacing w:after="0" w:line="240" w:lineRule="auto"/>
        <w:rPr>
          <w:rFonts w:ascii="Times New Roman" w:eastAsia="Times New Roman" w:hAnsi="Times New Roman" w:cs="Times New Roman"/>
          <w:b/>
          <w:sz w:val="20"/>
          <w:szCs w:val="20"/>
        </w:rPr>
      </w:pPr>
    </w:p>
    <w:tbl>
      <w:tblPr>
        <w:tblStyle w:val="ac"/>
        <w:tblW w:w="9191"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79"/>
        <w:gridCol w:w="5612"/>
      </w:tblGrid>
      <w:tr w:rsidR="00697357" w:rsidTr="00515B8D">
        <w:trPr>
          <w:jc w:val="center"/>
        </w:trPr>
        <w:tc>
          <w:tcPr>
            <w:tcW w:w="3579"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Aspecto</w:t>
            </w:r>
          </w:p>
        </w:tc>
        <w:tc>
          <w:tcPr>
            <w:tcW w:w="5612"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y datos estadísticos</w:t>
            </w:r>
          </w:p>
        </w:tc>
      </w:tr>
      <w:tr w:rsidR="00697357" w:rsidTr="00515B8D">
        <w:trPr>
          <w:jc w:val="center"/>
        </w:trPr>
        <w:tc>
          <w:tcPr>
            <w:tcW w:w="3579"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Problema social identificado</w:t>
            </w:r>
          </w:p>
        </w:tc>
        <w:tc>
          <w:tcPr>
            <w:tcW w:w="5612"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carencia de un uniforme adecuado puede afectar negativamente</w:t>
            </w:r>
          </w:p>
        </w:tc>
      </w:tr>
      <w:tr w:rsidR="00697357" w:rsidTr="00515B8D">
        <w:trPr>
          <w:jc w:val="center"/>
        </w:trPr>
        <w:tc>
          <w:tcPr>
            <w:tcW w:w="3579"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Población que padece el problema</w:t>
            </w:r>
          </w:p>
        </w:tc>
        <w:tc>
          <w:tcPr>
            <w:tcW w:w="5612"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Alumnos inscritos en las escuelas primarias públicas y Centros de Atención Múltiple de la Delegación Tlalpan. </w:t>
            </w:r>
          </w:p>
        </w:tc>
      </w:tr>
      <w:tr w:rsidR="00697357" w:rsidTr="00515B8D">
        <w:trPr>
          <w:jc w:val="center"/>
        </w:trPr>
        <w:tc>
          <w:tcPr>
            <w:tcW w:w="3579"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Ubicación geográfica del problema</w:t>
            </w:r>
          </w:p>
        </w:tc>
        <w:tc>
          <w:tcPr>
            <w:tcW w:w="5612"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Delegación Tlalpan</w:t>
            </w:r>
          </w:p>
        </w:tc>
      </w:tr>
    </w:tbl>
    <w:p w:rsidR="00B56522" w:rsidRDefault="00B56522" w:rsidP="00515B8D">
      <w:pPr>
        <w:spacing w:after="0" w:line="240" w:lineRule="auto"/>
        <w:rPr>
          <w:rFonts w:ascii="Times New Roman" w:eastAsia="Times New Roman" w:hAnsi="Times New Roman" w:cs="Times New Roman"/>
          <w:sz w:val="20"/>
          <w:szCs w:val="20"/>
        </w:rPr>
      </w:pPr>
    </w:p>
    <w:p w:rsidR="00697357" w:rsidRDefault="00B56522" w:rsidP="00515B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 existen Indicadores relacionados con dicha problemática</w:t>
      </w:r>
    </w:p>
    <w:p w:rsidR="00515B8D" w:rsidRDefault="00515B8D" w:rsidP="00515B8D">
      <w:pPr>
        <w:spacing w:after="0" w:line="240" w:lineRule="auto"/>
        <w:rPr>
          <w:rFonts w:ascii="Times New Roman" w:eastAsia="Times New Roman" w:hAnsi="Times New Roman" w:cs="Times New Roman"/>
          <w:sz w:val="20"/>
          <w:szCs w:val="20"/>
        </w:rPr>
      </w:pPr>
    </w:p>
    <w:p w:rsidR="00697357" w:rsidRDefault="00B56522" w:rsidP="00515B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Causas que originan la problemática</w:t>
      </w:r>
    </w:p>
    <w:p w:rsidR="00515B8D" w:rsidRDefault="00515B8D" w:rsidP="00515B8D">
      <w:pPr>
        <w:spacing w:after="0" w:line="240" w:lineRule="auto"/>
        <w:rPr>
          <w:rFonts w:ascii="Times New Roman" w:eastAsia="Times New Roman" w:hAnsi="Times New Roman" w:cs="Times New Roman"/>
          <w:sz w:val="20"/>
          <w:szCs w:val="20"/>
        </w:rPr>
      </w:pPr>
    </w:p>
    <w:p w:rsidR="00697357" w:rsidRDefault="00B56522" w:rsidP="00515B8D">
      <w:pPr>
        <w:numPr>
          <w:ilvl w:val="0"/>
          <w:numId w:val="1"/>
        </w:numPr>
        <w:pBdr>
          <w:top w:val="nil"/>
          <w:left w:val="nil"/>
          <w:bottom w:val="nil"/>
          <w:right w:val="nil"/>
          <w:between w:val="nil"/>
        </w:pBdr>
        <w:spacing w:after="0" w:line="240" w:lineRule="auto"/>
        <w:contextualSpacing/>
        <w:rPr>
          <w:color w:val="000000"/>
          <w:sz w:val="20"/>
          <w:szCs w:val="20"/>
        </w:rPr>
      </w:pPr>
      <w:r>
        <w:rPr>
          <w:rFonts w:ascii="Times New Roman" w:eastAsia="Times New Roman" w:hAnsi="Times New Roman" w:cs="Times New Roman"/>
          <w:color w:val="000000"/>
          <w:sz w:val="20"/>
          <w:szCs w:val="20"/>
        </w:rPr>
        <w:t>Las familias tienen gastos importantes en la compra de insumos para uniformes escolares y en ocasiones no es posible adquirir uniformes nuevos para las y los menores estudiantes.</w:t>
      </w:r>
    </w:p>
    <w:p w:rsidR="00697357" w:rsidRPr="00B56522" w:rsidRDefault="00697357" w:rsidP="00515B8D">
      <w:pPr>
        <w:spacing w:after="0" w:line="240" w:lineRule="auto"/>
        <w:rPr>
          <w:rFonts w:ascii="Times New Roman" w:eastAsia="Times New Roman" w:hAnsi="Times New Roman" w:cs="Times New Roman"/>
          <w:sz w:val="20"/>
          <w:szCs w:val="20"/>
        </w:rPr>
      </w:pPr>
    </w:p>
    <w:tbl>
      <w:tblPr>
        <w:tblStyle w:val="ad"/>
        <w:tblW w:w="9191"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05"/>
        <w:gridCol w:w="2993"/>
        <w:gridCol w:w="2993"/>
      </w:tblGrid>
      <w:tr w:rsidR="00697357" w:rsidTr="00515B8D">
        <w:trPr>
          <w:jc w:val="center"/>
        </w:trPr>
        <w:tc>
          <w:tcPr>
            <w:tcW w:w="3205"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En las ROP 2015  se incluyeron satisfactoriamente los siguientes aspectos:</w:t>
            </w:r>
          </w:p>
        </w:tc>
        <w:tc>
          <w:tcPr>
            <w:tcW w:w="2993"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Valoración</w:t>
            </w:r>
          </w:p>
        </w:tc>
        <w:tc>
          <w:tcPr>
            <w:tcW w:w="2993"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Justificación</w:t>
            </w:r>
          </w:p>
        </w:tc>
      </w:tr>
      <w:tr w:rsidR="00697357" w:rsidTr="00515B8D">
        <w:trPr>
          <w:jc w:val="center"/>
        </w:trPr>
        <w:tc>
          <w:tcPr>
            <w:tcW w:w="3205"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del problema social atendido por el Programa Social</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Parcial</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describe de manera precisa el problema social</w:t>
            </w:r>
          </w:p>
        </w:tc>
      </w:tr>
      <w:tr w:rsidR="00697357" w:rsidTr="00515B8D">
        <w:trPr>
          <w:jc w:val="center"/>
        </w:trPr>
        <w:tc>
          <w:tcPr>
            <w:tcW w:w="3205"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Datos estadísticos del problema social atendido</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incluyó</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cumple con lo establecido en los Lineamientos para la Elaboración de Reglas de Operación 2015</w:t>
            </w:r>
          </w:p>
        </w:tc>
      </w:tr>
      <w:tr w:rsidR="00697357" w:rsidTr="00515B8D">
        <w:trPr>
          <w:jc w:val="center"/>
        </w:trPr>
        <w:tc>
          <w:tcPr>
            <w:tcW w:w="3205"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Identificación de la población que padece la problemática</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Cumple con lo establecido en los Lineamientos para la Elaboración de Reglas de Operación 2015</w:t>
            </w:r>
          </w:p>
        </w:tc>
      </w:tr>
      <w:tr w:rsidR="00697357" w:rsidTr="00515B8D">
        <w:trPr>
          <w:jc w:val="center"/>
        </w:trPr>
        <w:tc>
          <w:tcPr>
            <w:tcW w:w="3205"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Ubicación geográfica del problema</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Cumple con lo establecido en los Lineamientos para la Elaboración de Reglas de Operación 2015</w:t>
            </w:r>
          </w:p>
        </w:tc>
      </w:tr>
      <w:tr w:rsidR="00697357" w:rsidTr="00515B8D">
        <w:trPr>
          <w:jc w:val="center"/>
        </w:trPr>
        <w:tc>
          <w:tcPr>
            <w:tcW w:w="3205"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las causas del problema</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incluyó</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cumple con lo establecido en los Lineamientos para la Elaboración de Reglas de Operación 2015</w:t>
            </w:r>
          </w:p>
        </w:tc>
      </w:tr>
      <w:tr w:rsidR="00697357" w:rsidTr="00515B8D">
        <w:trPr>
          <w:jc w:val="center"/>
        </w:trPr>
        <w:tc>
          <w:tcPr>
            <w:tcW w:w="3205"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Descripción de los efectos del problema</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incluyó</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Sólo se menciona posibles efectos. Sin referencia estadística</w:t>
            </w:r>
          </w:p>
        </w:tc>
      </w:tr>
      <w:tr w:rsidR="00697357" w:rsidTr="00515B8D">
        <w:trPr>
          <w:jc w:val="center"/>
        </w:trPr>
        <w:tc>
          <w:tcPr>
            <w:tcW w:w="3205"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Línea base</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incluyó</w:t>
            </w:r>
          </w:p>
        </w:tc>
        <w:tc>
          <w:tcPr>
            <w:tcW w:w="2993" w:type="dxa"/>
          </w:tcPr>
          <w:p w:rsidR="00697357" w:rsidRDefault="00B56522" w:rsidP="00515B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cumple con lo establecido en los Lineamientos para la Elaboración de Reglas de Operación 2015</w:t>
            </w:r>
          </w:p>
        </w:tc>
      </w:tr>
    </w:tbl>
    <w:p w:rsidR="00697357" w:rsidRDefault="00697357" w:rsidP="00515B8D">
      <w:pPr>
        <w:spacing w:after="0" w:line="240" w:lineRule="auto"/>
        <w:rPr>
          <w:rFonts w:ascii="Times New Roman" w:eastAsia="Times New Roman" w:hAnsi="Times New Roman" w:cs="Times New Roman"/>
          <w:sz w:val="20"/>
          <w:szCs w:val="20"/>
        </w:rPr>
      </w:pPr>
    </w:p>
    <w:p w:rsidR="00697357" w:rsidRDefault="00B56522" w:rsidP="00515B8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III.3 Cobertura del Programa Social</w:t>
      </w:r>
    </w:p>
    <w:p w:rsidR="00515B8D" w:rsidRDefault="00515B8D" w:rsidP="00515B8D">
      <w:pPr>
        <w:spacing w:after="0" w:line="240" w:lineRule="auto"/>
        <w:rPr>
          <w:rFonts w:ascii="Times New Roman" w:eastAsia="Times New Roman" w:hAnsi="Times New Roman" w:cs="Times New Roman"/>
          <w:b/>
          <w:sz w:val="20"/>
          <w:szCs w:val="20"/>
        </w:rPr>
      </w:pPr>
    </w:p>
    <w:tbl>
      <w:tblPr>
        <w:tblStyle w:val="ae"/>
        <w:tblW w:w="9191"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7"/>
        <w:gridCol w:w="4601"/>
        <w:gridCol w:w="2993"/>
      </w:tblGrid>
      <w:tr w:rsidR="00697357" w:rsidTr="00515B8D">
        <w:trPr>
          <w:jc w:val="center"/>
        </w:trPr>
        <w:tc>
          <w:tcPr>
            <w:tcW w:w="1597"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Poblaciones</w:t>
            </w:r>
          </w:p>
        </w:tc>
        <w:tc>
          <w:tcPr>
            <w:tcW w:w="4601"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2993"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Datos estadísticos</w:t>
            </w:r>
          </w:p>
        </w:tc>
      </w:tr>
      <w:tr w:rsidR="00697357" w:rsidTr="00515B8D">
        <w:trPr>
          <w:jc w:val="center"/>
        </w:trPr>
        <w:tc>
          <w:tcPr>
            <w:tcW w:w="159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Potencial</w:t>
            </w:r>
          </w:p>
        </w:tc>
        <w:tc>
          <w:tcPr>
            <w:tcW w:w="4601"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Estudiantes inscritos en escuelas públicas primarias de la demarcación</w:t>
            </w:r>
          </w:p>
        </w:tc>
        <w:tc>
          <w:tcPr>
            <w:tcW w:w="2993"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Matrículas otorgadas por las escuelas</w:t>
            </w:r>
          </w:p>
        </w:tc>
      </w:tr>
      <w:tr w:rsidR="00697357" w:rsidTr="00515B8D">
        <w:trPr>
          <w:jc w:val="center"/>
        </w:trPr>
        <w:tc>
          <w:tcPr>
            <w:tcW w:w="159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Objetivo</w:t>
            </w:r>
          </w:p>
        </w:tc>
        <w:tc>
          <w:tcPr>
            <w:tcW w:w="4601"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Hasta 49,000 alumnos inscritos en las escuelas primarias públicas de la Delegación Tlalpan</w:t>
            </w:r>
          </w:p>
        </w:tc>
        <w:tc>
          <w:tcPr>
            <w:tcW w:w="2993"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Listas entregadas por las mesas directivas</w:t>
            </w:r>
          </w:p>
        </w:tc>
      </w:tr>
      <w:tr w:rsidR="00697357" w:rsidTr="00515B8D">
        <w:trPr>
          <w:jc w:val="center"/>
        </w:trPr>
        <w:tc>
          <w:tcPr>
            <w:tcW w:w="1597"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Atendida</w:t>
            </w:r>
          </w:p>
        </w:tc>
        <w:tc>
          <w:tcPr>
            <w:tcW w:w="4601" w:type="dxa"/>
          </w:tcPr>
          <w:p w:rsidR="00697357" w:rsidRDefault="00B56522">
            <w:pPr>
              <w:rPr>
                <w:rFonts w:ascii="Times New Roman" w:eastAsia="Times New Roman" w:hAnsi="Times New Roman" w:cs="Times New Roman"/>
                <w:sz w:val="20"/>
                <w:szCs w:val="20"/>
              </w:rPr>
            </w:pPr>
            <w:r>
              <w:rPr>
                <w:rFonts w:ascii="Times New Roman" w:eastAsia="Times New Roman" w:hAnsi="Times New Roman" w:cs="Times New Roman"/>
                <w:sz w:val="20"/>
                <w:szCs w:val="20"/>
              </w:rPr>
              <w:t>Cerca de 42,993 inscritos en escuelas primarias públicas de la Delegación Tlalpan.</w:t>
            </w:r>
          </w:p>
        </w:tc>
        <w:tc>
          <w:tcPr>
            <w:tcW w:w="2993"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Padrón de beneficiarios</w:t>
            </w:r>
          </w:p>
        </w:tc>
      </w:tr>
    </w:tbl>
    <w:p w:rsidR="00697357" w:rsidRDefault="00697357" w:rsidP="00515B8D">
      <w:pPr>
        <w:spacing w:after="0" w:line="240" w:lineRule="auto"/>
        <w:rPr>
          <w:rFonts w:ascii="Times New Roman" w:eastAsia="Times New Roman" w:hAnsi="Times New Roman" w:cs="Times New Roman"/>
          <w:b/>
          <w:sz w:val="20"/>
          <w:szCs w:val="20"/>
        </w:rPr>
      </w:pPr>
    </w:p>
    <w:tbl>
      <w:tblPr>
        <w:tblStyle w:val="af"/>
        <w:tblW w:w="9191"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08"/>
        <w:gridCol w:w="1857"/>
        <w:gridCol w:w="2126"/>
        <w:gridCol w:w="1404"/>
        <w:gridCol w:w="1796"/>
      </w:tblGrid>
      <w:tr w:rsidR="00697357" w:rsidTr="00515B8D">
        <w:trPr>
          <w:jc w:val="center"/>
        </w:trPr>
        <w:tc>
          <w:tcPr>
            <w:tcW w:w="3865" w:type="dxa"/>
            <w:gridSpan w:val="2"/>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En las reglas de Operación 2015, se incluyeron satisfactoriamente los siguientes aspectos</w:t>
            </w:r>
          </w:p>
        </w:tc>
        <w:tc>
          <w:tcPr>
            <w:tcW w:w="2126"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Extracto de las ROP 2015</w:t>
            </w:r>
          </w:p>
        </w:tc>
        <w:tc>
          <w:tcPr>
            <w:tcW w:w="1404"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Valoración</w:t>
            </w:r>
          </w:p>
        </w:tc>
        <w:tc>
          <w:tcPr>
            <w:tcW w:w="1796" w:type="dxa"/>
          </w:tcPr>
          <w:p w:rsidR="00697357" w:rsidRDefault="00B5652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Justificación</w:t>
            </w:r>
          </w:p>
        </w:tc>
      </w:tr>
      <w:tr w:rsidR="00840985" w:rsidTr="00840985">
        <w:trPr>
          <w:trHeight w:val="495"/>
          <w:jc w:val="center"/>
        </w:trPr>
        <w:tc>
          <w:tcPr>
            <w:tcW w:w="2008" w:type="dxa"/>
            <w:vMerge w:val="restart"/>
          </w:tcPr>
          <w:p w:rsidR="00840985" w:rsidRDefault="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Población potencial</w:t>
            </w:r>
          </w:p>
        </w:tc>
        <w:tc>
          <w:tcPr>
            <w:tcW w:w="1857" w:type="dxa"/>
            <w:tcBorders>
              <w:bottom w:val="nil"/>
            </w:tcBorders>
          </w:tcPr>
          <w:p w:rsidR="00840985" w:rsidRDefault="00840985" w:rsidP="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w:t>
            </w:r>
          </w:p>
        </w:tc>
        <w:tc>
          <w:tcPr>
            <w:tcW w:w="2126" w:type="dxa"/>
            <w:vMerge w:val="restart"/>
          </w:tcPr>
          <w:p w:rsidR="00840985" w:rsidRDefault="00840985">
            <w:pPr>
              <w:jc w:val="both"/>
              <w:rPr>
                <w:rFonts w:ascii="Times New Roman" w:eastAsia="Times New Roman" w:hAnsi="Times New Roman" w:cs="Times New Roman"/>
                <w:sz w:val="20"/>
                <w:szCs w:val="20"/>
              </w:rPr>
            </w:pPr>
          </w:p>
          <w:p w:rsidR="00840985" w:rsidRDefault="00840985">
            <w:pPr>
              <w:jc w:val="both"/>
              <w:rPr>
                <w:rFonts w:ascii="Times New Roman" w:eastAsia="Times New Roman" w:hAnsi="Times New Roman" w:cs="Times New Roman"/>
                <w:sz w:val="20"/>
                <w:szCs w:val="20"/>
              </w:rPr>
            </w:pPr>
          </w:p>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especifica</w:t>
            </w:r>
          </w:p>
        </w:tc>
        <w:tc>
          <w:tcPr>
            <w:tcW w:w="1404"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satisfactorio</w:t>
            </w:r>
          </w:p>
        </w:tc>
        <w:tc>
          <w:tcPr>
            <w:tcW w:w="1796"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cumple con lo establecido en los Lineamientos para la Elaboración de Reglas de Operación 2015</w:t>
            </w:r>
          </w:p>
        </w:tc>
      </w:tr>
      <w:tr w:rsidR="00840985" w:rsidTr="00840985">
        <w:trPr>
          <w:trHeight w:val="494"/>
          <w:jc w:val="center"/>
        </w:trPr>
        <w:tc>
          <w:tcPr>
            <w:tcW w:w="2008" w:type="dxa"/>
            <w:vMerge/>
          </w:tcPr>
          <w:p w:rsidR="00840985" w:rsidRDefault="00840985">
            <w:pPr>
              <w:rPr>
                <w:rFonts w:ascii="Times New Roman" w:eastAsia="Times New Roman" w:hAnsi="Times New Roman" w:cs="Times New Roman"/>
                <w:sz w:val="20"/>
                <w:szCs w:val="20"/>
              </w:rPr>
            </w:pPr>
          </w:p>
        </w:tc>
        <w:tc>
          <w:tcPr>
            <w:tcW w:w="1857" w:type="dxa"/>
            <w:tcBorders>
              <w:top w:val="nil"/>
              <w:bottom w:val="single" w:sz="4" w:space="0" w:color="auto"/>
            </w:tcBorders>
          </w:tcPr>
          <w:p w:rsidR="00840985" w:rsidRDefault="00840985" w:rsidP="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Datos estadísticos</w:t>
            </w:r>
          </w:p>
        </w:tc>
        <w:tc>
          <w:tcPr>
            <w:tcW w:w="2126" w:type="dxa"/>
            <w:vMerge/>
          </w:tcPr>
          <w:p w:rsidR="00840985" w:rsidRDefault="00840985">
            <w:pPr>
              <w:jc w:val="both"/>
              <w:rPr>
                <w:rFonts w:ascii="Times New Roman" w:eastAsia="Times New Roman" w:hAnsi="Times New Roman" w:cs="Times New Roman"/>
                <w:sz w:val="20"/>
                <w:szCs w:val="20"/>
              </w:rPr>
            </w:pPr>
          </w:p>
        </w:tc>
        <w:tc>
          <w:tcPr>
            <w:tcW w:w="1404" w:type="dxa"/>
            <w:vMerge/>
          </w:tcPr>
          <w:p w:rsidR="00840985" w:rsidRDefault="00840985">
            <w:pPr>
              <w:jc w:val="both"/>
              <w:rPr>
                <w:rFonts w:ascii="Times New Roman" w:eastAsia="Times New Roman" w:hAnsi="Times New Roman" w:cs="Times New Roman"/>
                <w:sz w:val="20"/>
                <w:szCs w:val="20"/>
              </w:rPr>
            </w:pPr>
          </w:p>
        </w:tc>
        <w:tc>
          <w:tcPr>
            <w:tcW w:w="1796" w:type="dxa"/>
            <w:vMerge/>
          </w:tcPr>
          <w:p w:rsidR="00840985" w:rsidRDefault="00840985">
            <w:pPr>
              <w:jc w:val="both"/>
              <w:rPr>
                <w:rFonts w:ascii="Times New Roman" w:eastAsia="Times New Roman" w:hAnsi="Times New Roman" w:cs="Times New Roman"/>
                <w:sz w:val="20"/>
                <w:szCs w:val="20"/>
              </w:rPr>
            </w:pPr>
          </w:p>
        </w:tc>
      </w:tr>
      <w:tr w:rsidR="00840985" w:rsidTr="00840985">
        <w:trPr>
          <w:trHeight w:val="742"/>
          <w:jc w:val="center"/>
        </w:trPr>
        <w:tc>
          <w:tcPr>
            <w:tcW w:w="2008" w:type="dxa"/>
            <w:vMerge w:val="restart"/>
          </w:tcPr>
          <w:p w:rsidR="00840985" w:rsidRDefault="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Población objetivo</w:t>
            </w:r>
          </w:p>
        </w:tc>
        <w:tc>
          <w:tcPr>
            <w:tcW w:w="1857" w:type="dxa"/>
            <w:tcBorders>
              <w:bottom w:val="nil"/>
            </w:tcBorders>
          </w:tcPr>
          <w:p w:rsidR="00840985" w:rsidRDefault="00840985" w:rsidP="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w:t>
            </w:r>
          </w:p>
        </w:tc>
        <w:tc>
          <w:tcPr>
            <w:tcW w:w="2126"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Hasta 49 mil niñas y niños inscritos en 70 escuelas primarias públicas, 45 con doble turno y 25 con turno único, así como 5 Centros de Atención Múltiple en la Delegación Tlalpan.</w:t>
            </w:r>
          </w:p>
        </w:tc>
        <w:tc>
          <w:tcPr>
            <w:tcW w:w="1404"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96"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Cumple con lo establecido en los Lineamientos para la elaboración de Reglas de Operación 2015</w:t>
            </w:r>
          </w:p>
        </w:tc>
      </w:tr>
      <w:tr w:rsidR="00840985" w:rsidTr="00840985">
        <w:trPr>
          <w:trHeight w:val="741"/>
          <w:jc w:val="center"/>
        </w:trPr>
        <w:tc>
          <w:tcPr>
            <w:tcW w:w="2008" w:type="dxa"/>
            <w:vMerge/>
          </w:tcPr>
          <w:p w:rsidR="00840985" w:rsidRDefault="00840985">
            <w:pPr>
              <w:rPr>
                <w:rFonts w:ascii="Times New Roman" w:eastAsia="Times New Roman" w:hAnsi="Times New Roman" w:cs="Times New Roman"/>
                <w:sz w:val="20"/>
                <w:szCs w:val="20"/>
              </w:rPr>
            </w:pPr>
          </w:p>
        </w:tc>
        <w:tc>
          <w:tcPr>
            <w:tcW w:w="1857" w:type="dxa"/>
            <w:tcBorders>
              <w:top w:val="nil"/>
              <w:bottom w:val="single" w:sz="4" w:space="0" w:color="auto"/>
            </w:tcBorders>
          </w:tcPr>
          <w:p w:rsidR="00840985" w:rsidRDefault="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Datos estadísticos</w:t>
            </w:r>
          </w:p>
        </w:tc>
        <w:tc>
          <w:tcPr>
            <w:tcW w:w="2126" w:type="dxa"/>
            <w:vMerge/>
          </w:tcPr>
          <w:p w:rsidR="00840985" w:rsidRDefault="00840985">
            <w:pPr>
              <w:jc w:val="both"/>
              <w:rPr>
                <w:rFonts w:ascii="Times New Roman" w:eastAsia="Times New Roman" w:hAnsi="Times New Roman" w:cs="Times New Roman"/>
                <w:sz w:val="20"/>
                <w:szCs w:val="20"/>
              </w:rPr>
            </w:pPr>
          </w:p>
        </w:tc>
        <w:tc>
          <w:tcPr>
            <w:tcW w:w="1404" w:type="dxa"/>
            <w:vMerge/>
          </w:tcPr>
          <w:p w:rsidR="00840985" w:rsidRDefault="00840985">
            <w:pPr>
              <w:jc w:val="both"/>
              <w:rPr>
                <w:rFonts w:ascii="Times New Roman" w:eastAsia="Times New Roman" w:hAnsi="Times New Roman" w:cs="Times New Roman"/>
                <w:sz w:val="20"/>
                <w:szCs w:val="20"/>
              </w:rPr>
            </w:pPr>
          </w:p>
        </w:tc>
        <w:tc>
          <w:tcPr>
            <w:tcW w:w="1796" w:type="dxa"/>
            <w:vMerge/>
          </w:tcPr>
          <w:p w:rsidR="00840985" w:rsidRDefault="00840985">
            <w:pPr>
              <w:jc w:val="both"/>
              <w:rPr>
                <w:rFonts w:ascii="Times New Roman" w:eastAsia="Times New Roman" w:hAnsi="Times New Roman" w:cs="Times New Roman"/>
                <w:sz w:val="20"/>
                <w:szCs w:val="20"/>
              </w:rPr>
            </w:pPr>
          </w:p>
        </w:tc>
      </w:tr>
      <w:tr w:rsidR="00840985" w:rsidTr="00840985">
        <w:trPr>
          <w:trHeight w:val="2886"/>
          <w:jc w:val="center"/>
        </w:trPr>
        <w:tc>
          <w:tcPr>
            <w:tcW w:w="2008" w:type="dxa"/>
            <w:vMerge w:val="restart"/>
          </w:tcPr>
          <w:p w:rsidR="00840985" w:rsidRDefault="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Población atendida</w:t>
            </w:r>
          </w:p>
        </w:tc>
        <w:tc>
          <w:tcPr>
            <w:tcW w:w="1857" w:type="dxa"/>
            <w:tcBorders>
              <w:bottom w:val="nil"/>
            </w:tcBorders>
          </w:tcPr>
          <w:p w:rsidR="00840985" w:rsidRDefault="00840985" w:rsidP="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w:t>
            </w:r>
          </w:p>
        </w:tc>
        <w:tc>
          <w:tcPr>
            <w:tcW w:w="2126"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 2004 la Delegación Tlalpan implementa el programa social beneficiando a 10,000 niños y niñas inscritos en escuelas primarias públicas de alta y muy alta marginalidad, en 2007 el gobierno del Distrito Federal absorbe el programa, y la administración </w:t>
            </w:r>
            <w:r>
              <w:rPr>
                <w:rFonts w:ascii="Times New Roman" w:eastAsia="Times New Roman" w:hAnsi="Times New Roman" w:cs="Times New Roman"/>
                <w:sz w:val="20"/>
                <w:szCs w:val="20"/>
              </w:rPr>
              <w:lastRenderedPageBreak/>
              <w:t xml:space="preserve">delegacional decide otorgar el uniforme deportivo que constaba de un conjunto de pants, playera, short y tenis, extendiendo el programa para beneficiar  a 35,000 niños y niñas como estímulo para fomentar las actividades deportivas. En 2011 la administración delegacional amplía el programa para beneficiar a todos los niños y niñas inscritos en escuelas públicas primarias y en 2014 se beneficia hasta 49,000 niños y niñas inscritos en escuelas públicas de la demarcación. </w:t>
            </w:r>
          </w:p>
        </w:tc>
        <w:tc>
          <w:tcPr>
            <w:tcW w:w="1404"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Satisfactorio</w:t>
            </w:r>
          </w:p>
        </w:tc>
        <w:tc>
          <w:tcPr>
            <w:tcW w:w="1796"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Cumple con lo establecido en los Lineamientos para la elaboración de Reglas de Operación 2015</w:t>
            </w:r>
          </w:p>
        </w:tc>
      </w:tr>
      <w:tr w:rsidR="00840985" w:rsidTr="00840985">
        <w:trPr>
          <w:trHeight w:val="2885"/>
          <w:jc w:val="center"/>
        </w:trPr>
        <w:tc>
          <w:tcPr>
            <w:tcW w:w="2008" w:type="dxa"/>
            <w:vMerge/>
          </w:tcPr>
          <w:p w:rsidR="00840985" w:rsidRDefault="00840985">
            <w:pPr>
              <w:rPr>
                <w:rFonts w:ascii="Times New Roman" w:eastAsia="Times New Roman" w:hAnsi="Times New Roman" w:cs="Times New Roman"/>
                <w:sz w:val="20"/>
                <w:szCs w:val="20"/>
              </w:rPr>
            </w:pPr>
          </w:p>
        </w:tc>
        <w:tc>
          <w:tcPr>
            <w:tcW w:w="1857" w:type="dxa"/>
            <w:tcBorders>
              <w:top w:val="nil"/>
            </w:tcBorders>
          </w:tcPr>
          <w:p w:rsidR="00840985" w:rsidRDefault="00840985">
            <w:pPr>
              <w:rPr>
                <w:rFonts w:ascii="Times New Roman" w:eastAsia="Times New Roman" w:hAnsi="Times New Roman" w:cs="Times New Roman"/>
                <w:sz w:val="20"/>
                <w:szCs w:val="20"/>
              </w:rPr>
            </w:pPr>
            <w:r>
              <w:rPr>
                <w:rFonts w:ascii="Times New Roman" w:eastAsia="Times New Roman" w:hAnsi="Times New Roman" w:cs="Times New Roman"/>
                <w:sz w:val="20"/>
                <w:szCs w:val="20"/>
              </w:rPr>
              <w:t>Datos estadísticos</w:t>
            </w:r>
          </w:p>
        </w:tc>
        <w:tc>
          <w:tcPr>
            <w:tcW w:w="2126" w:type="dxa"/>
            <w:vMerge/>
          </w:tcPr>
          <w:p w:rsidR="00840985" w:rsidRDefault="00840985">
            <w:pPr>
              <w:jc w:val="both"/>
              <w:rPr>
                <w:rFonts w:ascii="Times New Roman" w:eastAsia="Times New Roman" w:hAnsi="Times New Roman" w:cs="Times New Roman"/>
                <w:sz w:val="20"/>
                <w:szCs w:val="20"/>
              </w:rPr>
            </w:pPr>
          </w:p>
        </w:tc>
        <w:tc>
          <w:tcPr>
            <w:tcW w:w="1404" w:type="dxa"/>
            <w:vMerge/>
          </w:tcPr>
          <w:p w:rsidR="00840985" w:rsidRDefault="00840985">
            <w:pPr>
              <w:jc w:val="both"/>
              <w:rPr>
                <w:rFonts w:ascii="Times New Roman" w:eastAsia="Times New Roman" w:hAnsi="Times New Roman" w:cs="Times New Roman"/>
                <w:sz w:val="20"/>
                <w:szCs w:val="20"/>
              </w:rPr>
            </w:pPr>
          </w:p>
        </w:tc>
        <w:tc>
          <w:tcPr>
            <w:tcW w:w="1796" w:type="dxa"/>
            <w:vMerge/>
          </w:tcPr>
          <w:p w:rsidR="00840985" w:rsidRDefault="00840985">
            <w:pPr>
              <w:jc w:val="both"/>
              <w:rPr>
                <w:rFonts w:ascii="Times New Roman" w:eastAsia="Times New Roman" w:hAnsi="Times New Roman" w:cs="Times New Roman"/>
                <w:sz w:val="20"/>
                <w:szCs w:val="20"/>
              </w:rPr>
            </w:pPr>
          </w:p>
        </w:tc>
      </w:tr>
    </w:tbl>
    <w:p w:rsidR="00697357" w:rsidRPr="00840985" w:rsidRDefault="006973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rsidP="008409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IV. EVALUACIÓN DE LA OPERACIÓN DEL PROGRAMA SOCIAL </w:t>
      </w:r>
    </w:p>
    <w:p w:rsidR="00697357" w:rsidRDefault="00697357" w:rsidP="008409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Default="00B56522" w:rsidP="0084098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 lo concerniente a la Estructura Operativa del Programa Social 2016</w:t>
      </w:r>
      <w:r>
        <w:rPr>
          <w:rFonts w:ascii="Times New Roman" w:eastAsia="Times New Roman" w:hAnsi="Times New Roman" w:cs="Times New Roman"/>
          <w:b/>
          <w:sz w:val="20"/>
          <w:szCs w:val="20"/>
        </w:rPr>
        <w:t>, Uniformes Deportivos Escolares Tlalpan 2016</w:t>
      </w:r>
      <w:r>
        <w:rPr>
          <w:rFonts w:ascii="Times New Roman" w:eastAsia="Times New Roman" w:hAnsi="Times New Roman" w:cs="Times New Roman"/>
          <w:sz w:val="20"/>
          <w:szCs w:val="20"/>
        </w:rPr>
        <w:t xml:space="preserve">, de acuerdo con las respectivas Reglas de Operación en el numeral VI.2. Supervisión y Control establece que la Dirección General de Desarrollo Social será la responsable de la validación final de cada una de las etapas que den cumplimiento a la implementación del programa. La Dirección de Educación deberá de generar las condiciones necesarias para que los beneficiarios puedan llevar a cabo sus actividades. La Jefatura de Unidad Departamental de Atención a Escuelas y Comunidades Escolares, será la responsable de la entrega del bien, ésta área cuenta con el titular y con un grupo de enlaces (personal de base y de nómina 8) quienes atienden las 127 escuelas beneficiarias del programa. </w:t>
      </w:r>
    </w:p>
    <w:p w:rsidR="00697357" w:rsidRDefault="00697357" w:rsidP="00840985">
      <w:pPr>
        <w:spacing w:after="0" w:line="240" w:lineRule="auto"/>
        <w:jc w:val="both"/>
        <w:rPr>
          <w:rFonts w:ascii="Times New Roman" w:eastAsia="Times New Roman" w:hAnsi="Times New Roman" w:cs="Times New Roman"/>
          <w:b/>
        </w:rPr>
      </w:pPr>
    </w:p>
    <w:tbl>
      <w:tblPr>
        <w:tblStyle w:val="af0"/>
        <w:tblW w:w="10122" w:type="dxa"/>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93"/>
        <w:gridCol w:w="1276"/>
        <w:gridCol w:w="1417"/>
        <w:gridCol w:w="1418"/>
        <w:gridCol w:w="850"/>
        <w:gridCol w:w="798"/>
        <w:gridCol w:w="1417"/>
        <w:gridCol w:w="1453"/>
      </w:tblGrid>
      <w:tr w:rsidR="00697357" w:rsidTr="00840985">
        <w:trPr>
          <w:jc w:val="center"/>
        </w:trPr>
        <w:tc>
          <w:tcPr>
            <w:tcW w:w="1493"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Puesto</w:t>
            </w:r>
          </w:p>
        </w:tc>
        <w:tc>
          <w:tcPr>
            <w:tcW w:w="1276"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Formación Requerida</w:t>
            </w:r>
          </w:p>
        </w:tc>
        <w:tc>
          <w:tcPr>
            <w:tcW w:w="1417"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Experiencia Requerida</w:t>
            </w:r>
          </w:p>
        </w:tc>
        <w:tc>
          <w:tcPr>
            <w:tcW w:w="1418"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Funciones</w:t>
            </w:r>
          </w:p>
        </w:tc>
        <w:tc>
          <w:tcPr>
            <w:tcW w:w="850"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Sexo</w:t>
            </w:r>
          </w:p>
        </w:tc>
        <w:tc>
          <w:tcPr>
            <w:tcW w:w="798"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Edad</w:t>
            </w:r>
          </w:p>
        </w:tc>
        <w:tc>
          <w:tcPr>
            <w:tcW w:w="1417"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Formación de la persona ocupante</w:t>
            </w:r>
          </w:p>
        </w:tc>
        <w:tc>
          <w:tcPr>
            <w:tcW w:w="1453"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Experiencia de la persona ocupante</w:t>
            </w:r>
          </w:p>
        </w:tc>
      </w:tr>
      <w:tr w:rsidR="00697357" w:rsidTr="00840985">
        <w:trPr>
          <w:trHeight w:val="1440"/>
          <w:jc w:val="center"/>
        </w:trPr>
        <w:tc>
          <w:tcPr>
            <w:tcW w:w="1493"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JUD de Atención a Escuelas y Comunidades Escolares</w:t>
            </w:r>
          </w:p>
        </w:tc>
        <w:tc>
          <w:tcPr>
            <w:tcW w:w="1276"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especificada</w:t>
            </w:r>
          </w:p>
        </w:tc>
        <w:tc>
          <w:tcPr>
            <w:tcW w:w="1417"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Planeación</w:t>
            </w:r>
            <w:r w:rsidR="0084098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Coordinación</w:t>
            </w:r>
          </w:p>
        </w:tc>
        <w:tc>
          <w:tcPr>
            <w:tcW w:w="1418"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Supervisión, coordinación y operación del programa</w:t>
            </w:r>
          </w:p>
        </w:tc>
        <w:tc>
          <w:tcPr>
            <w:tcW w:w="850"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Femenino</w:t>
            </w:r>
          </w:p>
        </w:tc>
        <w:tc>
          <w:tcPr>
            <w:tcW w:w="798"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417"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Técnico Programador Analista</w:t>
            </w:r>
          </w:p>
        </w:tc>
        <w:tc>
          <w:tcPr>
            <w:tcW w:w="1453"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años en supervisión, coordinación, operación y evaluación</w:t>
            </w:r>
          </w:p>
        </w:tc>
      </w:tr>
      <w:tr w:rsidR="00697357" w:rsidTr="00840985">
        <w:trPr>
          <w:jc w:val="center"/>
        </w:trPr>
        <w:tc>
          <w:tcPr>
            <w:tcW w:w="1493"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Enlaces por cada 10 escuelas </w:t>
            </w:r>
          </w:p>
        </w:tc>
        <w:tc>
          <w:tcPr>
            <w:tcW w:w="1276"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especificada</w:t>
            </w:r>
          </w:p>
        </w:tc>
        <w:tc>
          <w:tcPr>
            <w:tcW w:w="1417"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Supervisión</w:t>
            </w:r>
          </w:p>
        </w:tc>
        <w:tc>
          <w:tcPr>
            <w:tcW w:w="1418"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Operación del programa</w:t>
            </w:r>
          </w:p>
        </w:tc>
        <w:tc>
          <w:tcPr>
            <w:tcW w:w="850"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Femenino</w:t>
            </w:r>
          </w:p>
        </w:tc>
        <w:tc>
          <w:tcPr>
            <w:tcW w:w="798"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Entre 30 y 50 años</w:t>
            </w:r>
          </w:p>
        </w:tc>
        <w:tc>
          <w:tcPr>
            <w:tcW w:w="1417"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Nivel medio superior</w:t>
            </w:r>
          </w:p>
        </w:tc>
        <w:tc>
          <w:tcPr>
            <w:tcW w:w="1453" w:type="dxa"/>
          </w:tcPr>
          <w:p w:rsidR="00697357" w:rsidRDefault="00B56522"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años en la operación del programa</w:t>
            </w:r>
          </w:p>
        </w:tc>
      </w:tr>
    </w:tbl>
    <w:p w:rsidR="00697357" w:rsidRPr="00840985" w:rsidRDefault="00697357" w:rsidP="00840985">
      <w:pPr>
        <w:spacing w:after="0" w:line="240" w:lineRule="auto"/>
        <w:jc w:val="both"/>
        <w:rPr>
          <w:rFonts w:ascii="Times New Roman" w:eastAsia="Times New Roman" w:hAnsi="Times New Roman" w:cs="Times New Roman"/>
          <w:sz w:val="20"/>
          <w:szCs w:val="20"/>
        </w:rPr>
      </w:pPr>
    </w:p>
    <w:p w:rsidR="00697357" w:rsidRPr="00840985" w:rsidRDefault="00B56522" w:rsidP="00840985">
      <w:pPr>
        <w:spacing w:after="0" w:line="240" w:lineRule="auto"/>
        <w:jc w:val="both"/>
        <w:rPr>
          <w:rFonts w:ascii="Times New Roman" w:eastAsia="Times New Roman" w:hAnsi="Times New Roman" w:cs="Times New Roman"/>
          <w:b/>
          <w:sz w:val="20"/>
          <w:szCs w:val="20"/>
        </w:rPr>
      </w:pPr>
      <w:r w:rsidRPr="00840985">
        <w:rPr>
          <w:rFonts w:ascii="Times New Roman" w:eastAsia="Times New Roman" w:hAnsi="Times New Roman" w:cs="Times New Roman"/>
          <w:sz w:val="20"/>
          <w:szCs w:val="20"/>
        </w:rPr>
        <w:t>Respecto a la Estructura Operativa del Programa Social en 2016 y al análisis de la ejecución y cumplimiento del programa social, se emplea la matriz de contingencias en la cual se indica lo establecido en las Reglas de Operación 2016 del Programa Social y se compara con lo que se llevó a cabo. Tal y como se muestra a continuación:</w:t>
      </w:r>
    </w:p>
    <w:p w:rsidR="00697357" w:rsidRDefault="00697357" w:rsidP="00840985">
      <w:pPr>
        <w:spacing w:after="0" w:line="240" w:lineRule="auto"/>
        <w:jc w:val="both"/>
        <w:rPr>
          <w:rFonts w:ascii="Times New Roman" w:eastAsia="Times New Roman" w:hAnsi="Times New Roman" w:cs="Times New Roman"/>
          <w:sz w:val="20"/>
          <w:szCs w:val="20"/>
        </w:rPr>
      </w:pPr>
    </w:p>
    <w:tbl>
      <w:tblPr>
        <w:tblStyle w:val="af1"/>
        <w:tblW w:w="10230"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72"/>
        <w:gridCol w:w="4111"/>
        <w:gridCol w:w="1559"/>
        <w:gridCol w:w="1417"/>
        <w:gridCol w:w="1771"/>
      </w:tblGrid>
      <w:tr w:rsidR="00697357" w:rsidTr="00422720">
        <w:trPr>
          <w:jc w:val="center"/>
        </w:trPr>
        <w:tc>
          <w:tcPr>
            <w:tcW w:w="1372"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Apartado</w:t>
            </w:r>
          </w:p>
        </w:tc>
        <w:tc>
          <w:tcPr>
            <w:tcW w:w="4111"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Reglas de Operación 2016</w:t>
            </w:r>
          </w:p>
        </w:tc>
        <w:tc>
          <w:tcPr>
            <w:tcW w:w="1559"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Cómo se realizó en la práctica</w:t>
            </w:r>
          </w:p>
        </w:tc>
        <w:tc>
          <w:tcPr>
            <w:tcW w:w="1417"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Nivel de Cumplimiento</w:t>
            </w:r>
          </w:p>
        </w:tc>
        <w:tc>
          <w:tcPr>
            <w:tcW w:w="1771" w:type="dxa"/>
          </w:tcPr>
          <w:p w:rsidR="00697357" w:rsidRDefault="00B56522">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Justificación</w:t>
            </w:r>
          </w:p>
        </w:tc>
      </w:tr>
      <w:tr w:rsidR="00840985" w:rsidTr="00422720">
        <w:trPr>
          <w:trHeight w:val="442"/>
          <w:jc w:val="center"/>
        </w:trPr>
        <w:tc>
          <w:tcPr>
            <w:tcW w:w="1372"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 Dependencia o entidad responsable del Programa</w:t>
            </w:r>
          </w:p>
        </w:tc>
        <w:tc>
          <w:tcPr>
            <w:tcW w:w="4111" w:type="dxa"/>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Delegación Tlalpan, es directamente responsable de la ejecución del programa;</w:t>
            </w:r>
          </w:p>
        </w:tc>
        <w:tc>
          <w:tcPr>
            <w:tcW w:w="1559" w:type="dxa"/>
            <w:vMerge w:val="restart"/>
            <w:vAlign w:val="center"/>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Cada entidad responsable cumplió con lo establecido</w:t>
            </w:r>
          </w:p>
        </w:tc>
        <w:tc>
          <w:tcPr>
            <w:tcW w:w="1417" w:type="dxa"/>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vMerge w:val="restart"/>
            <w:vAlign w:val="center"/>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840985" w:rsidTr="00422720">
        <w:trPr>
          <w:trHeight w:val="440"/>
          <w:jc w:val="center"/>
        </w:trPr>
        <w:tc>
          <w:tcPr>
            <w:tcW w:w="1372" w:type="dxa"/>
            <w:vMerge/>
          </w:tcPr>
          <w:p w:rsidR="00840985" w:rsidRDefault="00840985">
            <w:pPr>
              <w:jc w:val="both"/>
              <w:rPr>
                <w:rFonts w:ascii="Times New Roman" w:eastAsia="Times New Roman" w:hAnsi="Times New Roman" w:cs="Times New Roman"/>
                <w:sz w:val="20"/>
                <w:szCs w:val="20"/>
              </w:rPr>
            </w:pPr>
          </w:p>
        </w:tc>
        <w:tc>
          <w:tcPr>
            <w:tcW w:w="4111" w:type="dxa"/>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Dirección General de Desarrollo Social, la Dirección de Educación,</w:t>
            </w:r>
          </w:p>
        </w:tc>
        <w:tc>
          <w:tcPr>
            <w:tcW w:w="1559" w:type="dxa"/>
            <w:vMerge/>
          </w:tcPr>
          <w:p w:rsidR="00840985" w:rsidRDefault="00840985">
            <w:pPr>
              <w:jc w:val="both"/>
              <w:rPr>
                <w:rFonts w:ascii="Times New Roman" w:eastAsia="Times New Roman" w:hAnsi="Times New Roman" w:cs="Times New Roman"/>
                <w:sz w:val="20"/>
                <w:szCs w:val="20"/>
              </w:rPr>
            </w:pPr>
          </w:p>
        </w:tc>
        <w:tc>
          <w:tcPr>
            <w:tcW w:w="1417" w:type="dxa"/>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vMerge/>
          </w:tcPr>
          <w:p w:rsidR="00840985" w:rsidRDefault="00840985">
            <w:pPr>
              <w:jc w:val="both"/>
              <w:rPr>
                <w:rFonts w:ascii="Times New Roman" w:eastAsia="Times New Roman" w:hAnsi="Times New Roman" w:cs="Times New Roman"/>
                <w:sz w:val="20"/>
                <w:szCs w:val="20"/>
              </w:rPr>
            </w:pPr>
          </w:p>
        </w:tc>
      </w:tr>
      <w:tr w:rsidR="00840985" w:rsidTr="00422720">
        <w:trPr>
          <w:trHeight w:val="440"/>
          <w:jc w:val="center"/>
        </w:trPr>
        <w:tc>
          <w:tcPr>
            <w:tcW w:w="1372" w:type="dxa"/>
            <w:vMerge/>
          </w:tcPr>
          <w:p w:rsidR="00840985" w:rsidRDefault="00840985">
            <w:pPr>
              <w:jc w:val="both"/>
              <w:rPr>
                <w:rFonts w:ascii="Times New Roman" w:eastAsia="Times New Roman" w:hAnsi="Times New Roman" w:cs="Times New Roman"/>
                <w:sz w:val="20"/>
                <w:szCs w:val="20"/>
              </w:rPr>
            </w:pPr>
          </w:p>
        </w:tc>
        <w:tc>
          <w:tcPr>
            <w:tcW w:w="4111" w:type="dxa"/>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Jefatura de Unidad Departamental de Atención a Escuelas y Comunidades Escolares son las responsables de instrumentar el Programa.</w:t>
            </w:r>
          </w:p>
        </w:tc>
        <w:tc>
          <w:tcPr>
            <w:tcW w:w="1559" w:type="dxa"/>
            <w:vMerge/>
          </w:tcPr>
          <w:p w:rsidR="00840985" w:rsidRDefault="00840985">
            <w:pPr>
              <w:jc w:val="both"/>
              <w:rPr>
                <w:rFonts w:ascii="Times New Roman" w:eastAsia="Times New Roman" w:hAnsi="Times New Roman" w:cs="Times New Roman"/>
                <w:sz w:val="20"/>
                <w:szCs w:val="20"/>
              </w:rPr>
            </w:pPr>
          </w:p>
        </w:tc>
        <w:tc>
          <w:tcPr>
            <w:tcW w:w="1417" w:type="dxa"/>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vMerge/>
          </w:tcPr>
          <w:p w:rsidR="00840985" w:rsidRDefault="00840985">
            <w:pPr>
              <w:jc w:val="both"/>
              <w:rPr>
                <w:rFonts w:ascii="Times New Roman" w:eastAsia="Times New Roman" w:hAnsi="Times New Roman" w:cs="Times New Roman"/>
                <w:sz w:val="20"/>
                <w:szCs w:val="20"/>
              </w:rPr>
            </w:pPr>
          </w:p>
        </w:tc>
      </w:tr>
      <w:tr w:rsidR="00840985" w:rsidTr="00422720">
        <w:trPr>
          <w:trHeight w:val="1317"/>
          <w:jc w:val="center"/>
        </w:trPr>
        <w:tc>
          <w:tcPr>
            <w:tcW w:w="1372"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II. Objetivos y Alcances</w:t>
            </w:r>
          </w:p>
        </w:tc>
        <w:tc>
          <w:tcPr>
            <w:tcW w:w="4111" w:type="dxa"/>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Contribuir a la economía familiar y coadyuvar al ejercicio de los derechos educativos de la infancia; otorgando un uniforme deportivo que consta de short, playera, pants y chamarra, a estudiantes inscritos en escuelas primarias públicas Centros de Atención Múltiple y Centros de Desarrollo Infantil que se ubiquen en la Delegación Tlalpan.</w:t>
            </w:r>
          </w:p>
        </w:tc>
        <w:tc>
          <w:tcPr>
            <w:tcW w:w="1559" w:type="dxa"/>
            <w:vMerge w:val="restart"/>
            <w:vAlign w:val="center"/>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Otorgar el uniforme deportivo contribuye a disminuir el gasto familiar y a coadyuvar con el derecho a la educación</w:t>
            </w:r>
          </w:p>
        </w:tc>
        <w:tc>
          <w:tcPr>
            <w:tcW w:w="1417" w:type="dxa"/>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vMerge w:val="restart"/>
            <w:vAlign w:val="center"/>
          </w:tcPr>
          <w:p w:rsidR="00840985" w:rsidRDefault="00840985" w:rsidP="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840985" w:rsidTr="00422720">
        <w:trPr>
          <w:trHeight w:val="1316"/>
          <w:jc w:val="center"/>
        </w:trPr>
        <w:tc>
          <w:tcPr>
            <w:tcW w:w="1372" w:type="dxa"/>
            <w:vMerge/>
          </w:tcPr>
          <w:p w:rsidR="00840985" w:rsidRDefault="00840985">
            <w:pPr>
              <w:jc w:val="both"/>
              <w:rPr>
                <w:rFonts w:ascii="Times New Roman" w:eastAsia="Times New Roman" w:hAnsi="Times New Roman" w:cs="Times New Roman"/>
                <w:sz w:val="20"/>
                <w:szCs w:val="20"/>
              </w:rPr>
            </w:pPr>
          </w:p>
        </w:tc>
        <w:tc>
          <w:tcPr>
            <w:tcW w:w="4111" w:type="dxa"/>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 el programa de transferencia material, se otorgará un uniforme deportivo escolar se contribuye a aminorar la carga económica que representa la adquisición del mismo, especialmente para familias que tienen más de un hijo en edad escolar. Estas acciones contribuyen a garantizar el derecho a la educación y al deporte.</w:t>
            </w:r>
          </w:p>
        </w:tc>
        <w:tc>
          <w:tcPr>
            <w:tcW w:w="1559" w:type="dxa"/>
            <w:vMerge/>
          </w:tcPr>
          <w:p w:rsidR="00840985" w:rsidRDefault="00840985">
            <w:pPr>
              <w:jc w:val="both"/>
              <w:rPr>
                <w:rFonts w:ascii="Times New Roman" w:eastAsia="Times New Roman" w:hAnsi="Times New Roman" w:cs="Times New Roman"/>
                <w:sz w:val="20"/>
                <w:szCs w:val="20"/>
              </w:rPr>
            </w:pPr>
          </w:p>
        </w:tc>
        <w:tc>
          <w:tcPr>
            <w:tcW w:w="1417" w:type="dxa"/>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vMerge/>
          </w:tcPr>
          <w:p w:rsidR="00840985" w:rsidRDefault="00840985">
            <w:pPr>
              <w:jc w:val="both"/>
              <w:rPr>
                <w:rFonts w:ascii="Times New Roman" w:eastAsia="Times New Roman" w:hAnsi="Times New Roman" w:cs="Times New Roman"/>
                <w:sz w:val="20"/>
                <w:szCs w:val="20"/>
              </w:rPr>
            </w:pP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III. Metas Físicas</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Entregar hasta 49,000 uniformes deportivos que constan de short, playera, pants y chamarra, en el año 2016. Beneficiar a 49, 000 estudiantes inscritos en escuelas primarias públicas, Centros de Atención Múltiple y Centros de Desarrollo Infantil que se ubiquen en la Delegación Tlalpan</w:t>
            </w:r>
          </w:p>
        </w:tc>
        <w:tc>
          <w:tcPr>
            <w:tcW w:w="155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alcanzó la cobertura total de la meta</w:t>
            </w:r>
          </w:p>
        </w:tc>
        <w:tc>
          <w:tcPr>
            <w:tcW w:w="141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Parcialmente satisfactorio</w:t>
            </w:r>
          </w:p>
        </w:tc>
        <w:tc>
          <w:tcPr>
            <w:tcW w:w="177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IV. Programación Presupuestal</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$16,059,000.00 (dieciséis millones cincuenta y nueve mil pesos 00/100 M.N.), el cual podrá sufrir modificaciones de acuerdo con lo autorizado en el Presupuesto de Egresos del Distrito Federal, y con el gasto autorizado por la Secretaría de Finanzas del Gobierno de la Ciudad de México. Dicho recurso será ejercido en los meses de septiembre, octubre y noviembre.</w:t>
            </w:r>
          </w:p>
        </w:tc>
        <w:tc>
          <w:tcPr>
            <w:tcW w:w="155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ejerció en tiempo y forma el presupuesto asignado</w:t>
            </w:r>
          </w:p>
        </w:tc>
        <w:tc>
          <w:tcPr>
            <w:tcW w:w="1417"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840985" w:rsidTr="00422720">
        <w:trPr>
          <w:trHeight w:val="1154"/>
          <w:jc w:val="center"/>
        </w:trPr>
        <w:tc>
          <w:tcPr>
            <w:tcW w:w="1372" w:type="dxa"/>
            <w:vMerge w:val="restart"/>
          </w:tcPr>
          <w:p w:rsidR="00840985" w:rsidRDefault="0084098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 Requisitos y Procedimientos de Acceso</w:t>
            </w:r>
          </w:p>
        </w:tc>
        <w:tc>
          <w:tcPr>
            <w:tcW w:w="4111" w:type="dxa"/>
          </w:tcPr>
          <w:p w:rsidR="00840985" w:rsidRDefault="00840985"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convocatoria del programa se dará a conocer en la Gaceta Oficial del Distrito Federal, en el Sistema de Información del Desarrollo Social, en la página oficial de Internet y en las redes sociales de la Delegación Tlalpan.</w:t>
            </w:r>
          </w:p>
        </w:tc>
        <w:tc>
          <w:tcPr>
            <w:tcW w:w="1559" w:type="dxa"/>
          </w:tcPr>
          <w:p w:rsidR="00840985" w:rsidRDefault="00840985"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difundió la convocatoria</w:t>
            </w:r>
          </w:p>
        </w:tc>
        <w:tc>
          <w:tcPr>
            <w:tcW w:w="1417" w:type="dxa"/>
          </w:tcPr>
          <w:p w:rsidR="00840985" w:rsidRDefault="00840985"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tcPr>
          <w:p w:rsidR="00840985" w:rsidRDefault="00840985"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840985" w:rsidTr="00422720">
        <w:trPr>
          <w:trHeight w:val="1153"/>
          <w:jc w:val="center"/>
        </w:trPr>
        <w:tc>
          <w:tcPr>
            <w:tcW w:w="1372" w:type="dxa"/>
            <w:vMerge/>
          </w:tcPr>
          <w:p w:rsidR="00840985" w:rsidRDefault="00840985">
            <w:pPr>
              <w:jc w:val="both"/>
              <w:rPr>
                <w:rFonts w:ascii="Times New Roman" w:eastAsia="Times New Roman" w:hAnsi="Times New Roman" w:cs="Times New Roman"/>
                <w:sz w:val="20"/>
                <w:szCs w:val="20"/>
              </w:rPr>
            </w:pPr>
          </w:p>
        </w:tc>
        <w:tc>
          <w:tcPr>
            <w:tcW w:w="4111" w:type="dxa"/>
          </w:tcPr>
          <w:p w:rsidR="00840985" w:rsidRDefault="00384B83"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Jefatura de Unidad Departamental de Atención a Escuelas y Comunidades Escolares, entregará los extractos de la convocatoria por medio de acciones en territorio, a través de entrega de folletos informativos, además, organizarán reuniones con vecinos, a efecto de informarles sobre la operación del programa.</w:t>
            </w:r>
          </w:p>
        </w:tc>
        <w:tc>
          <w:tcPr>
            <w:tcW w:w="1559" w:type="dxa"/>
          </w:tcPr>
          <w:p w:rsidR="00840985" w:rsidRDefault="00384B83"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entregó la información por medio de reunión informativa con mesas directivas</w:t>
            </w:r>
          </w:p>
        </w:tc>
        <w:tc>
          <w:tcPr>
            <w:tcW w:w="1417" w:type="dxa"/>
          </w:tcPr>
          <w:p w:rsidR="00840985" w:rsidRDefault="00384B83"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Parcialmente Satisfactorio</w:t>
            </w:r>
          </w:p>
        </w:tc>
        <w:tc>
          <w:tcPr>
            <w:tcW w:w="1771" w:type="dxa"/>
          </w:tcPr>
          <w:p w:rsidR="00840985" w:rsidRDefault="00384B83"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cumple con lo establecido las Reglas de Operación 2016</w:t>
            </w:r>
          </w:p>
        </w:tc>
      </w:tr>
      <w:tr w:rsidR="00840985" w:rsidTr="00422720">
        <w:trPr>
          <w:trHeight w:val="1153"/>
          <w:jc w:val="center"/>
        </w:trPr>
        <w:tc>
          <w:tcPr>
            <w:tcW w:w="1372" w:type="dxa"/>
            <w:vMerge/>
          </w:tcPr>
          <w:p w:rsidR="00840985" w:rsidRDefault="00840985">
            <w:pPr>
              <w:jc w:val="both"/>
              <w:rPr>
                <w:rFonts w:ascii="Times New Roman" w:eastAsia="Times New Roman" w:hAnsi="Times New Roman" w:cs="Times New Roman"/>
                <w:sz w:val="20"/>
                <w:szCs w:val="20"/>
              </w:rPr>
            </w:pPr>
          </w:p>
        </w:tc>
        <w:tc>
          <w:tcPr>
            <w:tcW w:w="4111" w:type="dxa"/>
          </w:tcPr>
          <w:p w:rsidR="00840985" w:rsidRDefault="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Las personas interesadas en recibir información sobre cualquier aspecto relacionado con la operación del programa, podrán acudir de lunes a viernes, en un horario de 10:00 a 18:00 horas, a la Jefatura de la Unidad Departamental de </w:t>
            </w:r>
            <w:r>
              <w:rPr>
                <w:rFonts w:ascii="Times New Roman" w:eastAsia="Times New Roman" w:hAnsi="Times New Roman" w:cs="Times New Roman"/>
                <w:sz w:val="20"/>
                <w:szCs w:val="20"/>
              </w:rPr>
              <w:lastRenderedPageBreak/>
              <w:t>Educación, sita en Calle Coscomate, Número 90, Colonia Toriello Guerra, así como comunicarse a los números telefónicos: 5171 3261 y 5424 2811.</w:t>
            </w:r>
          </w:p>
        </w:tc>
        <w:tc>
          <w:tcPr>
            <w:tcW w:w="1559" w:type="dxa"/>
          </w:tcPr>
          <w:p w:rsidR="00840985" w:rsidRDefault="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Se brindó información a quienes así lo requieran</w:t>
            </w:r>
          </w:p>
        </w:tc>
        <w:tc>
          <w:tcPr>
            <w:tcW w:w="1417" w:type="dxa"/>
          </w:tcPr>
          <w:p w:rsidR="00840985" w:rsidRDefault="00384B83"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tcPr>
          <w:p w:rsidR="00840985" w:rsidRDefault="00384B83"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VI. Procedimientos de Instrumentación</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Jefatura de Unidad Departamental de Atención a Escuelas y Comunidades Escolares durante el mes de febrero dará a conocer la Convocatoria La Jefatura de Unidad Departamental de Atención a Escuelas y Comunidades Escolares será la responsable de la recepción y concentración de solicitudes y listas oficiales, así como del resguardo la información y los expedientes de las personas solicitantes y beneficiarias correspondientes, así como de realizar un informe sobre el estado de ejecución del programa de desarrollo social. La Jefatura de Unidad Departamental de Atención a Escuelas y Comunidades Escolares será la responsable de programar una reunión con las mesas directivas y/o representantes de los planteles educativos. Durante los meses de septiembre y octubre se realizarán las entregas de los uniformes según el cronograma de operación</w:t>
            </w:r>
          </w:p>
        </w:tc>
        <w:tc>
          <w:tcPr>
            <w:tcW w:w="155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llevó a cabo en tiempo y forma cada procedimiento</w:t>
            </w:r>
          </w:p>
        </w:tc>
        <w:tc>
          <w:tcPr>
            <w:tcW w:w="1417"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VII. Procedimiento de Queja o de Inconformidad Ciudadana</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 alguna persona considera que ha sido perjudicada en la aplicación del programa, ya sea por una acción u omisión de alguna o algún servidor público, podrá, en primera instancia, presentar una queja o inconformidad, de manera verbal o por escrito en la Dirección General de Desarrollo Social, ubicada en Calle Moneda, Sin Número, interior del Parque Juana de Asbaje, Colonia Tlalpan Centro, de lunes a viernes de 10:00 a 18:00 horas, donde será atendida personalmente. La respuesta se emitirá por escrito en un plazo máximo de diez días hábiles. En caso de que la Dirección General de Desarrollo Social no resuelva con base en las pretensiones del quejoso, la persona interesada podrá presentar una queja ante la Procuraduría Social de la Ciudad de México, ubicada en Calle Vallarta, Número 13, Colonia Tabacalera, Delegación Cuauhtémoc, y/o ante el Órgano de Control Interno de la Delegación Tlalpan, sito en Avenida San Fernando, Número 84, Colonia Tlalpan Centro I, Delegación Tlalpan. También podrá registrar su queja a través del Servicio Público de Localización Telefónica- LOCATEL, el cual deberá turnarla a la Procuraduría Social de la Ciudad de México y en su caso a la instancia correspondiente, para su debida investigación.</w:t>
            </w:r>
          </w:p>
        </w:tc>
        <w:tc>
          <w:tcPr>
            <w:tcW w:w="155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establecen diversas instancias en donde los ciudadanos pueden presentar algún tipo de queja o inconformidad. Se establecen de manera clara dependencias, ubicación, teléfonos y horarios  </w:t>
            </w:r>
          </w:p>
        </w:tc>
        <w:tc>
          <w:tcPr>
            <w:tcW w:w="1417"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VIII. Mecanismos de </w:t>
            </w:r>
            <w:r>
              <w:rPr>
                <w:rFonts w:ascii="Times New Roman" w:eastAsia="Times New Roman" w:hAnsi="Times New Roman" w:cs="Times New Roman"/>
                <w:sz w:val="20"/>
                <w:szCs w:val="20"/>
              </w:rPr>
              <w:lastRenderedPageBreak/>
              <w:t>Exigibilidad</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Se garantiza que todas las personas que cumplan con los requisitos y presenten la documentación completa a que hacen referencia las reglas de </w:t>
            </w:r>
            <w:r>
              <w:rPr>
                <w:rFonts w:ascii="Times New Roman" w:eastAsia="Times New Roman" w:hAnsi="Times New Roman" w:cs="Times New Roman"/>
                <w:sz w:val="20"/>
                <w:szCs w:val="20"/>
              </w:rPr>
              <w:lastRenderedPageBreak/>
              <w:t>operación del programa, podrán solicitar el registro. Para la elaboración del padrón de personas beneficiarias, no se aplicarán favoritismos, ni discriminación; las condiciones serán claras, transparentes, equitativas y calendarizadas. Con los mecanismos implementados para la elaboración del padrón se fomenta la equidad social, de género, logrando igualdad en la diversidad.</w:t>
            </w:r>
          </w:p>
        </w:tc>
        <w:tc>
          <w:tcPr>
            <w:tcW w:w="155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El programa cumple en tiempo y forma </w:t>
            </w:r>
            <w:r>
              <w:rPr>
                <w:rFonts w:ascii="Times New Roman" w:eastAsia="Times New Roman" w:hAnsi="Times New Roman" w:cs="Times New Roman"/>
                <w:sz w:val="20"/>
                <w:szCs w:val="20"/>
              </w:rPr>
              <w:lastRenderedPageBreak/>
              <w:t>con la ciudadanía</w:t>
            </w:r>
          </w:p>
        </w:tc>
        <w:tc>
          <w:tcPr>
            <w:tcW w:w="1417"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Satisfactorio</w:t>
            </w:r>
          </w:p>
        </w:tc>
        <w:tc>
          <w:tcPr>
            <w:tcW w:w="1771"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cumple con lo establecido las Reglas de </w:t>
            </w:r>
            <w:r>
              <w:rPr>
                <w:rFonts w:ascii="Times New Roman" w:eastAsia="Times New Roman" w:hAnsi="Times New Roman" w:cs="Times New Roman"/>
                <w:sz w:val="20"/>
                <w:szCs w:val="20"/>
              </w:rPr>
              <w:lastRenderedPageBreak/>
              <w:t>Operación 2016</w:t>
            </w: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IX. Mecanismos de Evaluación e Indicadores</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Evaluación Interna se realizará en apego a lo establecido en los Lineamientos para la Evaluación Interna de los Programas Sociales, emitidos por el Consejo de Evaluación del Desarrollo Social de la Ciudad de México y que los resultados serán publicados y entregados a las instancias que establece el artículo 42 de la Ley de Desarrollo Social para el Distrito Federal, en un plazo no mayor a seis meses después de finalizado el ejercicio fiscal. La Jefatura de Unidad Departamental de Atención a Escuelas y Comunidades Escolares, en apego a lo establecido en los Lineamientos para la Evaluación Interna de los Programas Sociales, emitidos por el Consejo de Evaluación del Desarrollo Social de la Ciudad de México, realizará la evaluación interna del programa, a que hace referencia el artículo 42 de la Ley de Desarrollo Social para el Distrito Federal.</w:t>
            </w:r>
          </w:p>
        </w:tc>
        <w:tc>
          <w:tcPr>
            <w:tcW w:w="1559"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Evaluación Interna se llevó a cabo conforme a los Lineamientos vigentes establecidos, tomando como base los lineamientos establecidos. Está en proceso el levantamiento de la encuesta</w:t>
            </w:r>
          </w:p>
        </w:tc>
        <w:tc>
          <w:tcPr>
            <w:tcW w:w="1417"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Parcialmente</w:t>
            </w:r>
            <w:r w:rsidR="00384B8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Satisfactorio</w:t>
            </w:r>
          </w:p>
        </w:tc>
        <w:tc>
          <w:tcPr>
            <w:tcW w:w="1771"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parcialmente con lo establecido las Reglas de Operación 2016</w:t>
            </w: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X. Formas de Participación Social</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 base en lo dispuesto por la Ley de Participación Ciudadana del Distrito Federal, la sociedad podrá participar activamente en el programa de desarrollo social. Podrán participar en la modalidad de información, consulta y evaluación, ya sea de manera individual y/o colectiva; a través de algún órgano de representación ciudadana, siempre y cuando no contravengan lo dispuesto en las presentes Reglas de Operación.</w:t>
            </w:r>
          </w:p>
        </w:tc>
        <w:tc>
          <w:tcPr>
            <w:tcW w:w="155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cumplió en tiempo y forma con la reunión informativa con Mesas Directivas y con plazos establecidos para la entrega</w:t>
            </w:r>
          </w:p>
        </w:tc>
        <w:tc>
          <w:tcPr>
            <w:tcW w:w="1417"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r w:rsidR="00697357" w:rsidTr="00422720">
        <w:trPr>
          <w:jc w:val="center"/>
        </w:trPr>
        <w:tc>
          <w:tcPr>
            <w:tcW w:w="137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XI. Articulación con otros Programas Sociales</w:t>
            </w:r>
          </w:p>
        </w:tc>
        <w:tc>
          <w:tcPr>
            <w:tcW w:w="411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Este programa no se articula con otros programas de desarrollo social. </w:t>
            </w:r>
          </w:p>
        </w:tc>
        <w:tc>
          <w:tcPr>
            <w:tcW w:w="1559" w:type="dxa"/>
          </w:tcPr>
          <w:p w:rsidR="00697357" w:rsidRDefault="00697357">
            <w:pPr>
              <w:jc w:val="both"/>
              <w:rPr>
                <w:rFonts w:ascii="Times New Roman" w:eastAsia="Times New Roman" w:hAnsi="Times New Roman" w:cs="Times New Roman"/>
                <w:sz w:val="20"/>
                <w:szCs w:val="20"/>
              </w:rPr>
            </w:pPr>
          </w:p>
        </w:tc>
        <w:tc>
          <w:tcPr>
            <w:tcW w:w="1417"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Satisfactorio</w:t>
            </w:r>
          </w:p>
        </w:tc>
        <w:tc>
          <w:tcPr>
            <w:tcW w:w="1771" w:type="dxa"/>
          </w:tcPr>
          <w:p w:rsidR="00697357" w:rsidRDefault="00B56522" w:rsidP="00384B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cumple con lo establecido las Reglas de Operación 2016</w:t>
            </w:r>
          </w:p>
        </w:tc>
      </w:tr>
    </w:tbl>
    <w:p w:rsidR="00697357" w:rsidRPr="00384B83" w:rsidRDefault="00697357" w:rsidP="00384B8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697357" w:rsidRPr="00384B83" w:rsidRDefault="00B56522" w:rsidP="00384B83">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384B83">
        <w:rPr>
          <w:rFonts w:ascii="Times New Roman" w:eastAsia="Times New Roman" w:hAnsi="Times New Roman" w:cs="Times New Roman"/>
          <w:b/>
          <w:color w:val="000000"/>
          <w:sz w:val="20"/>
          <w:szCs w:val="20"/>
        </w:rPr>
        <w:t xml:space="preserve">V. EVALUACIÓN DE SATISFACCIÓN DE LAS PERSONAS BENEFICIARIAS DEL PROGRAMA SOCIAL </w:t>
      </w:r>
    </w:p>
    <w:p w:rsidR="00697357" w:rsidRPr="00384B83" w:rsidRDefault="00697357" w:rsidP="00384B83">
      <w:pPr>
        <w:pBdr>
          <w:top w:val="nil"/>
          <w:left w:val="nil"/>
          <w:bottom w:val="nil"/>
          <w:right w:val="nil"/>
          <w:between w:val="nil"/>
        </w:pBdr>
        <w:spacing w:after="0" w:line="240" w:lineRule="auto"/>
        <w:rPr>
          <w:rFonts w:ascii="Times New Roman" w:eastAsia="Times New Roman" w:hAnsi="Times New Roman" w:cs="Times New Roman"/>
          <w:sz w:val="20"/>
          <w:szCs w:val="20"/>
        </w:rPr>
      </w:pPr>
      <w:bookmarkStart w:id="0" w:name="_vm071b68da9p" w:colFirst="0" w:colLast="0"/>
      <w:bookmarkEnd w:id="0"/>
    </w:p>
    <w:p w:rsidR="00697357" w:rsidRPr="00384B83" w:rsidRDefault="00B56522" w:rsidP="00384B83">
      <w:pPr>
        <w:spacing w:after="0" w:line="240" w:lineRule="auto"/>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 xml:space="preserve">Para desarrollar el presente apartado se deberán retomar los resultados arrojados por el levantamiento de la línea base y de panel, y como se ha mencionado en apartados anteriores, es necesario precisar que no se llevó a cabo el levantamiento de la línea base y del panel debido a que la aplicación del instrumento generado estaba programada a la par de la entrega del beneficio para los meses de septiembre, octubre y noviembre, tal y como lo establecen las reglas de operación en el numeral </w:t>
      </w:r>
      <w:r w:rsidRPr="00384B83">
        <w:rPr>
          <w:rFonts w:ascii="Times New Roman" w:eastAsia="Times New Roman" w:hAnsi="Times New Roman" w:cs="Times New Roman"/>
          <w:b/>
          <w:i/>
          <w:sz w:val="20"/>
          <w:szCs w:val="20"/>
        </w:rPr>
        <w:t xml:space="preserve">4.1 Monto Total Autorizado. </w:t>
      </w:r>
      <w:r w:rsidRPr="00384B83">
        <w:rPr>
          <w:rFonts w:ascii="Times New Roman" w:eastAsia="Times New Roman" w:hAnsi="Times New Roman" w:cs="Times New Roman"/>
          <w:sz w:val="20"/>
          <w:szCs w:val="20"/>
        </w:rPr>
        <w:t>Sin embargo, debido al sismo del 19 de septiembre de 2017 y sus consecuencias, se modificaron los periodos de entregas de conjuntos deportivos y por lo tanto, la aplicación de la encuesta.</w:t>
      </w:r>
    </w:p>
    <w:p w:rsidR="00697357" w:rsidRPr="00384B83" w:rsidRDefault="00697357" w:rsidP="00384B83">
      <w:pPr>
        <w:spacing w:after="0" w:line="240" w:lineRule="auto"/>
        <w:jc w:val="both"/>
        <w:rPr>
          <w:rFonts w:ascii="Times New Roman" w:eastAsia="Times New Roman" w:hAnsi="Times New Roman" w:cs="Times New Roman"/>
          <w:sz w:val="20"/>
          <w:szCs w:val="20"/>
        </w:rPr>
      </w:pPr>
    </w:p>
    <w:p w:rsidR="00697357" w:rsidRPr="00384B83" w:rsidRDefault="00B56522" w:rsidP="00384B83">
      <w:pPr>
        <w:spacing w:after="0" w:line="240" w:lineRule="auto"/>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 xml:space="preserve">Si bien el levantamiento de la línea base y del panel, se establecen como instrumentos de medición de la satisfacción directa de los padres y madres de familia de los beneficiario. Existen elementos documentales como las Reglas de Operación y sus respectivos modificatorios, así como los padrones de beneficiarios publicados, que también permiten realizar un análisis </w:t>
      </w:r>
      <w:r w:rsidRPr="00384B83">
        <w:rPr>
          <w:rFonts w:ascii="Times New Roman" w:eastAsia="Times New Roman" w:hAnsi="Times New Roman" w:cs="Times New Roman"/>
          <w:sz w:val="20"/>
          <w:szCs w:val="20"/>
        </w:rPr>
        <w:lastRenderedPageBreak/>
        <w:t>cualitativo del ejercicio del programa social de “Uniformes Deportivos Escolares” en el trienio que la presente evaluación tiene como objeto estudiar, tal y como se menciona a continuación:</w:t>
      </w:r>
    </w:p>
    <w:p w:rsidR="00697357" w:rsidRPr="00384B83" w:rsidRDefault="00697357" w:rsidP="00384B83">
      <w:pPr>
        <w:spacing w:after="0" w:line="240" w:lineRule="auto"/>
        <w:jc w:val="both"/>
        <w:rPr>
          <w:rFonts w:ascii="Times New Roman" w:eastAsia="Times New Roman" w:hAnsi="Times New Roman" w:cs="Times New Roman"/>
          <w:sz w:val="20"/>
          <w:szCs w:val="20"/>
        </w:rPr>
      </w:pPr>
    </w:p>
    <w:p w:rsidR="00697357" w:rsidRPr="00384B83" w:rsidRDefault="00B56522" w:rsidP="00384B83">
      <w:pPr>
        <w:numPr>
          <w:ilvl w:val="0"/>
          <w:numId w:val="7"/>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Calidad del bien entregado: De 2015 a la fecha se ha mejorado la calidad del conjunto deportivo que se entrega , es decir, la tela utilizada para la confección de las piezas que integran al uniforme escolar  (chamarra, pants y short) pasó de ser de punto roma (</w:t>
      </w:r>
      <w:r w:rsidRPr="00384B83">
        <w:rPr>
          <w:rFonts w:ascii="Times New Roman" w:eastAsia="Times New Roman" w:hAnsi="Times New Roman" w:cs="Times New Roman"/>
          <w:color w:val="222222"/>
          <w:sz w:val="20"/>
          <w:szCs w:val="20"/>
        </w:rPr>
        <w:t xml:space="preserve">67% poliéster, 31% viscosa y 2% de </w:t>
      </w:r>
      <w:proofErr w:type="spellStart"/>
      <w:r w:rsidRPr="00384B83">
        <w:rPr>
          <w:rFonts w:ascii="Times New Roman" w:eastAsia="Times New Roman" w:hAnsi="Times New Roman" w:cs="Times New Roman"/>
          <w:color w:val="222222"/>
          <w:sz w:val="20"/>
          <w:szCs w:val="20"/>
        </w:rPr>
        <w:t>elastano</w:t>
      </w:r>
      <w:proofErr w:type="spellEnd"/>
      <w:r w:rsidRPr="00384B83">
        <w:rPr>
          <w:rFonts w:ascii="Times New Roman" w:eastAsia="Times New Roman" w:hAnsi="Times New Roman" w:cs="Times New Roman"/>
          <w:color w:val="222222"/>
          <w:sz w:val="20"/>
          <w:szCs w:val="20"/>
        </w:rPr>
        <w:t xml:space="preserve">) a felpa (96% algodón y 4% </w:t>
      </w:r>
      <w:proofErr w:type="spellStart"/>
      <w:r w:rsidRPr="00384B83">
        <w:rPr>
          <w:rFonts w:ascii="Times New Roman" w:eastAsia="Times New Roman" w:hAnsi="Times New Roman" w:cs="Times New Roman"/>
          <w:color w:val="222222"/>
          <w:sz w:val="20"/>
          <w:szCs w:val="20"/>
        </w:rPr>
        <w:t>espandex</w:t>
      </w:r>
      <w:proofErr w:type="spellEnd"/>
      <w:r w:rsidRPr="00384B83">
        <w:rPr>
          <w:rFonts w:ascii="Times New Roman" w:eastAsia="Times New Roman" w:hAnsi="Times New Roman" w:cs="Times New Roman"/>
          <w:color w:val="222222"/>
          <w:sz w:val="20"/>
          <w:szCs w:val="20"/>
        </w:rPr>
        <w:t>), cuyos elementos de composición conforman prendas más suaves y elásticas que permiten mayor libertad de movimiento en las niñas y niños que los utilizan y también son prendas térmicas, aptas para usarse en cualquier época del año.</w:t>
      </w:r>
    </w:p>
    <w:p w:rsidR="00697357" w:rsidRPr="00384B83" w:rsidRDefault="00B56522" w:rsidP="00384B83">
      <w:pPr>
        <w:numPr>
          <w:ilvl w:val="0"/>
          <w:numId w:val="7"/>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 xml:space="preserve"> Beneficio de población vulnerable:</w:t>
      </w:r>
      <w:r w:rsidRPr="00384B83">
        <w:rPr>
          <w:rFonts w:ascii="Times New Roman" w:eastAsia="Times New Roman" w:hAnsi="Times New Roman" w:cs="Times New Roman"/>
          <w:sz w:val="20"/>
          <w:szCs w:val="20"/>
        </w:rPr>
        <w:t xml:space="preserve"> Además de que pueden ser  beneficiados por la entrega del conjunto deportivo </w:t>
      </w:r>
      <w:proofErr w:type="spellStart"/>
      <w:r w:rsidRPr="00384B83">
        <w:rPr>
          <w:rFonts w:ascii="Times New Roman" w:eastAsia="Times New Roman" w:hAnsi="Times New Roman" w:cs="Times New Roman"/>
          <w:sz w:val="20"/>
          <w:szCs w:val="20"/>
        </w:rPr>
        <w:t>deportivo</w:t>
      </w:r>
      <w:proofErr w:type="spellEnd"/>
      <w:r w:rsidRPr="00384B83">
        <w:rPr>
          <w:rFonts w:ascii="Times New Roman" w:eastAsia="Times New Roman" w:hAnsi="Times New Roman" w:cs="Times New Roman"/>
          <w:sz w:val="20"/>
          <w:szCs w:val="20"/>
        </w:rPr>
        <w:t>, los estudiantes inscritos en escuelas primarias públicas de la Delegación Tlalpan. También se incluyen a las niñas y niños que estudian en los Centros Comunitarios de Atención a la Infancia, mismos que se ubican en zonas de alto índice de vulnerabilidad social. También a los estudiantes inscritos en los Centros de Desarrollo Infantil Delegacionales que atienden preferentemente a hijos de madres y padres trabajadores, así como las alumnas y alumnos de Centros de Atención Múltiple, planteles destinados a atender a población con algún tipo de discapacidad.</w:t>
      </w:r>
    </w:p>
    <w:p w:rsidR="00697357" w:rsidRPr="00384B83" w:rsidRDefault="00B56522" w:rsidP="00384B83">
      <w:pPr>
        <w:numPr>
          <w:ilvl w:val="0"/>
          <w:numId w:val="7"/>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Impacto directo en la economía de Cooperativistas y sus familias:</w:t>
      </w:r>
      <w:r w:rsidRPr="00384B83">
        <w:rPr>
          <w:rFonts w:ascii="Times New Roman" w:eastAsia="Times New Roman" w:hAnsi="Times New Roman" w:cs="Times New Roman"/>
          <w:sz w:val="20"/>
          <w:szCs w:val="20"/>
        </w:rPr>
        <w:t xml:space="preserve"> Un punto fundamental del programa de Uniformes Deportivos Escolares, es que los conjuntos entregados a las y los estudiantes de Tlalpan que se establecen como población objetivo, son confeccionados por cooperativas tlalpenses integradas en su mayoría por mujeres y ubicadas principalmente en el área de pueblos de la demarcación. Lo que significa una derrama económica directa que beneficia a las y los integrantes de las cooperativas y sus respectivas familias. Además de que parte de los ingresos generados pueden ser utilizados para la compra de maquinaria o implementos que mejoren la competitividad de las cooperativas, ya que la Jefatura Delegacional se encarga de realizar la compra de la tela y de entregarla a las organizaciones para la confección de conjuntos, por lo que las agrupaciones de costura no tiene que endeudarse para poder realizar la encomienda. </w:t>
      </w:r>
    </w:p>
    <w:p w:rsidR="00697357" w:rsidRPr="00384B83" w:rsidRDefault="00697357" w:rsidP="00384B83">
      <w:pPr>
        <w:spacing w:after="0" w:line="240" w:lineRule="auto"/>
        <w:jc w:val="both"/>
        <w:rPr>
          <w:rFonts w:ascii="Times New Roman" w:eastAsia="Times New Roman" w:hAnsi="Times New Roman" w:cs="Times New Roman"/>
          <w:sz w:val="20"/>
          <w:szCs w:val="20"/>
        </w:rPr>
      </w:pPr>
    </w:p>
    <w:p w:rsidR="00697357" w:rsidRPr="00384B83" w:rsidRDefault="00B56522" w:rsidP="00384B83">
      <w:pPr>
        <w:spacing w:after="0" w:line="240" w:lineRule="auto"/>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Los Lineamientos para la Evaluación Interna 2018 proponen a través de categorías, analizar diferentes aspectos de satisfacción de los beneficiarios de la implementación de los programas sociales. La sistematización de los reactivos de las encuestas propuestas para el levantamiento de línea base y de panel, permitirían un análisis integral de diferentes aspectos de medición de la aprobación del bien.</w:t>
      </w:r>
    </w:p>
    <w:p w:rsidR="00697357" w:rsidRPr="00384B83" w:rsidRDefault="00697357" w:rsidP="00384B83">
      <w:pPr>
        <w:spacing w:after="0" w:line="240" w:lineRule="auto"/>
        <w:jc w:val="both"/>
        <w:rPr>
          <w:rFonts w:ascii="Times New Roman" w:eastAsia="Times New Roman" w:hAnsi="Times New Roman" w:cs="Times New Roman"/>
          <w:sz w:val="20"/>
          <w:szCs w:val="20"/>
        </w:rPr>
      </w:pPr>
    </w:p>
    <w:p w:rsidR="00697357" w:rsidRPr="00384B83" w:rsidRDefault="00B56522" w:rsidP="00384B83">
      <w:pPr>
        <w:numPr>
          <w:ilvl w:val="0"/>
          <w:numId w:val="3"/>
        </w:numPr>
        <w:spacing w:after="0" w:line="240" w:lineRule="auto"/>
        <w:contextualSpacing/>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 xml:space="preserve">Expectativas: </w:t>
      </w:r>
      <w:r w:rsidRPr="00384B83">
        <w:rPr>
          <w:rFonts w:ascii="Times New Roman" w:eastAsia="Times New Roman" w:hAnsi="Times New Roman" w:cs="Times New Roman"/>
          <w:sz w:val="20"/>
          <w:szCs w:val="20"/>
        </w:rPr>
        <w:t>Se cumplen al dar cobertura a la población objetivo.</w:t>
      </w:r>
    </w:p>
    <w:p w:rsidR="00697357" w:rsidRPr="00384B83" w:rsidRDefault="00B56522" w:rsidP="00384B83">
      <w:pPr>
        <w:numPr>
          <w:ilvl w:val="0"/>
          <w:numId w:val="3"/>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Imagen de programa:</w:t>
      </w:r>
      <w:r w:rsidRPr="00384B83">
        <w:rPr>
          <w:rFonts w:ascii="Times New Roman" w:eastAsia="Times New Roman" w:hAnsi="Times New Roman" w:cs="Times New Roman"/>
          <w:sz w:val="20"/>
          <w:szCs w:val="20"/>
        </w:rPr>
        <w:t xml:space="preserve"> Se cuenta con medios de difusión a través de los canales oficiales de las institución, tal como carteles, lonas, convocatorias, boletines, página web y demás publicaciones normadas en el marco de la Ley de Desarrollo Social para el Distrito Federal. De igual forma, es un programa posicionado entre los habitantes de la demarcación debido a sus 14 años consecutivos de operación. Sin embargo se sugiere aplicar un instrumento con algún o algunos reactivos destinados a medir la efectividad de la difusión y la calificación de la imagen que el programa tiene.</w:t>
      </w:r>
    </w:p>
    <w:p w:rsidR="00697357" w:rsidRPr="00384B83" w:rsidRDefault="00B56522" w:rsidP="00384B83">
      <w:pPr>
        <w:numPr>
          <w:ilvl w:val="0"/>
          <w:numId w:val="3"/>
        </w:numPr>
        <w:spacing w:after="0" w:line="240" w:lineRule="auto"/>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Cohesión Social:</w:t>
      </w:r>
      <w:r w:rsidRPr="00384B83">
        <w:rPr>
          <w:rFonts w:ascii="Times New Roman" w:eastAsia="Times New Roman" w:hAnsi="Times New Roman" w:cs="Times New Roman"/>
          <w:sz w:val="20"/>
          <w:szCs w:val="20"/>
        </w:rPr>
        <w:t xml:space="preserve"> El programa aporta a sus beneficiarios cohesión social al brindar a las y los estudiantes de escuelas primarias públicas y los demás planteles que las reglas de operación establecen, al otorgar un conjunto deportivo que las familias no siempre están en posibilidades de adquirir y que permite que los beneficiarios practiquen alguna actividad deportiva y contribuye a la equidad social y no discriminación.</w:t>
      </w:r>
    </w:p>
    <w:p w:rsidR="00697357" w:rsidRPr="00384B83" w:rsidRDefault="00B56522" w:rsidP="00384B83">
      <w:pPr>
        <w:numPr>
          <w:ilvl w:val="0"/>
          <w:numId w:val="3"/>
        </w:numPr>
        <w:spacing w:after="0" w:line="240" w:lineRule="auto"/>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 xml:space="preserve">Calidad de Gestión: </w:t>
      </w:r>
      <w:r w:rsidRPr="00384B83">
        <w:rPr>
          <w:rFonts w:ascii="Times New Roman" w:eastAsia="Times New Roman" w:hAnsi="Times New Roman" w:cs="Times New Roman"/>
          <w:sz w:val="20"/>
          <w:szCs w:val="20"/>
        </w:rPr>
        <w:t>Resulta fundamental tener mayor información documental en la que los beneficiarios expresen el trato recibido por parte de los servidores públicos, así como la asignación de uniformes y la información del programa. Dichos reactivos permitirían hacer más eficiente y efectivos, tanto los medios de información y difusión del programa como la planeación del esquema de las entregas.</w:t>
      </w:r>
    </w:p>
    <w:p w:rsidR="00697357" w:rsidRPr="00384B83" w:rsidRDefault="00B56522" w:rsidP="00384B83">
      <w:pPr>
        <w:numPr>
          <w:ilvl w:val="0"/>
          <w:numId w:val="3"/>
        </w:numPr>
        <w:spacing w:after="0" w:line="240" w:lineRule="auto"/>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 xml:space="preserve">Calidad de Beneficio: </w:t>
      </w:r>
      <w:r w:rsidRPr="00384B83">
        <w:rPr>
          <w:rFonts w:ascii="Times New Roman" w:eastAsia="Times New Roman" w:hAnsi="Times New Roman" w:cs="Times New Roman"/>
          <w:sz w:val="20"/>
          <w:szCs w:val="20"/>
        </w:rPr>
        <w:t>De igual forma, si bien el beneficio ha ido incrementando su calidad, es importante contrastar y obtener un resultado cuantitativo de las diversas opiniones recabadas por parte de los padres y madres de familia a lo largo de las diferentes etapas del programa en comento.</w:t>
      </w:r>
    </w:p>
    <w:p w:rsidR="00697357" w:rsidRPr="00384B83" w:rsidRDefault="00B56522" w:rsidP="00384B83">
      <w:pPr>
        <w:numPr>
          <w:ilvl w:val="0"/>
          <w:numId w:val="3"/>
        </w:numPr>
        <w:spacing w:after="0" w:line="240" w:lineRule="auto"/>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 xml:space="preserve">Contraprestación: </w:t>
      </w:r>
      <w:r w:rsidRPr="00384B83">
        <w:rPr>
          <w:rFonts w:ascii="Times New Roman" w:eastAsia="Times New Roman" w:hAnsi="Times New Roman" w:cs="Times New Roman"/>
          <w:sz w:val="20"/>
          <w:szCs w:val="20"/>
        </w:rPr>
        <w:t>En cuanto a los gastos que los beneficiarios realizan para poder acceder al conjunto deportivo se ha ido disminuyendo, acercando las sedes de entrega a puntos céntricos y cercanos a los planteles. También se pide el mínimo de documentación. Empero se sugiere realizar reactivos encaminados evaluar el costo beneficio del programa.</w:t>
      </w:r>
    </w:p>
    <w:p w:rsidR="00697357" w:rsidRPr="00384B83" w:rsidRDefault="00B56522" w:rsidP="00384B83">
      <w:pPr>
        <w:numPr>
          <w:ilvl w:val="0"/>
          <w:numId w:val="3"/>
        </w:numPr>
        <w:spacing w:after="0" w:line="240" w:lineRule="auto"/>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 xml:space="preserve">Satisfacción: </w:t>
      </w:r>
      <w:r w:rsidRPr="00384B83">
        <w:rPr>
          <w:rFonts w:ascii="Times New Roman" w:eastAsia="Times New Roman" w:hAnsi="Times New Roman" w:cs="Times New Roman"/>
          <w:sz w:val="20"/>
          <w:szCs w:val="20"/>
        </w:rPr>
        <w:t>El programa se ha posicionado como un derecho, al ser pionero en su ramo. También se sugiere llevar a cabo un levantamiento cualitativo directo, cuestionando si en verdad perciben el uniforme escolar como un beneficio o se sugiere modificar mecanismos</w:t>
      </w:r>
    </w:p>
    <w:p w:rsidR="00697357" w:rsidRPr="00384B83" w:rsidRDefault="00697357" w:rsidP="00384B83">
      <w:pPr>
        <w:spacing w:after="0" w:line="240" w:lineRule="auto"/>
        <w:jc w:val="both"/>
        <w:rPr>
          <w:rFonts w:ascii="Times New Roman" w:eastAsia="Times New Roman" w:hAnsi="Times New Roman" w:cs="Times New Roman"/>
          <w:sz w:val="20"/>
          <w:szCs w:val="20"/>
        </w:rPr>
      </w:pPr>
    </w:p>
    <w:p w:rsidR="00697357" w:rsidRPr="00384B83" w:rsidRDefault="00B56522" w:rsidP="00384B83">
      <w:pPr>
        <w:spacing w:after="0" w:line="240" w:lineRule="auto"/>
        <w:rPr>
          <w:rFonts w:ascii="Times New Roman" w:eastAsia="Times New Roman" w:hAnsi="Times New Roman" w:cs="Times New Roman"/>
          <w:color w:val="000000"/>
          <w:sz w:val="20"/>
          <w:szCs w:val="20"/>
        </w:rPr>
      </w:pPr>
      <w:r w:rsidRPr="00384B83">
        <w:rPr>
          <w:rFonts w:ascii="Times New Roman" w:eastAsia="Times New Roman" w:hAnsi="Times New Roman" w:cs="Times New Roman"/>
          <w:b/>
          <w:color w:val="000000"/>
          <w:sz w:val="20"/>
          <w:szCs w:val="20"/>
        </w:rPr>
        <w:t xml:space="preserve">VI. EVALUACIÓN DE RESULTADOS </w:t>
      </w:r>
    </w:p>
    <w:p w:rsidR="00697357" w:rsidRPr="00422720" w:rsidRDefault="00697357" w:rsidP="00384B83">
      <w:pPr>
        <w:spacing w:after="0" w:line="240" w:lineRule="auto"/>
        <w:rPr>
          <w:rFonts w:ascii="Times New Roman" w:eastAsia="Times New Roman" w:hAnsi="Times New Roman" w:cs="Times New Roman"/>
          <w:color w:val="000000"/>
          <w:sz w:val="20"/>
          <w:szCs w:val="20"/>
        </w:rPr>
      </w:pPr>
    </w:p>
    <w:p w:rsidR="00697357" w:rsidRPr="00384B83" w:rsidRDefault="00B56522" w:rsidP="00384B83">
      <w:pPr>
        <w:spacing w:after="0" w:line="240" w:lineRule="auto"/>
        <w:rPr>
          <w:rFonts w:ascii="Times New Roman" w:eastAsia="Times New Roman" w:hAnsi="Times New Roman" w:cs="Times New Roman"/>
          <w:color w:val="000000"/>
          <w:sz w:val="20"/>
          <w:szCs w:val="20"/>
        </w:rPr>
      </w:pPr>
      <w:r w:rsidRPr="00384B83">
        <w:rPr>
          <w:rFonts w:ascii="Times New Roman" w:eastAsia="Times New Roman" w:hAnsi="Times New Roman" w:cs="Times New Roman"/>
          <w:b/>
          <w:color w:val="000000"/>
          <w:sz w:val="20"/>
          <w:szCs w:val="20"/>
        </w:rPr>
        <w:t xml:space="preserve">VI.1. Resultados en la Cobertura de la Población Objetivo del Programa Social </w:t>
      </w:r>
    </w:p>
    <w:p w:rsidR="00697357" w:rsidRPr="00384B83" w:rsidRDefault="00697357" w:rsidP="00384B83">
      <w:pPr>
        <w:spacing w:after="0" w:line="240" w:lineRule="auto"/>
        <w:rPr>
          <w:rFonts w:ascii="Times New Roman" w:eastAsia="Times New Roman" w:hAnsi="Times New Roman" w:cs="Times New Roman"/>
          <w:color w:val="000000"/>
          <w:sz w:val="20"/>
          <w:szCs w:val="20"/>
        </w:rPr>
      </w:pPr>
    </w:p>
    <w:p w:rsidR="00697357" w:rsidRPr="00384B83" w:rsidRDefault="00B56522" w:rsidP="00384B83">
      <w:pPr>
        <w:spacing w:after="0" w:line="240" w:lineRule="auto"/>
        <w:rPr>
          <w:rFonts w:ascii="Times New Roman" w:eastAsia="Times New Roman" w:hAnsi="Times New Roman" w:cs="Times New Roman"/>
          <w:color w:val="000000"/>
          <w:sz w:val="20"/>
          <w:szCs w:val="20"/>
        </w:rPr>
      </w:pPr>
      <w:r w:rsidRPr="00384B83">
        <w:rPr>
          <w:rFonts w:ascii="Times New Roman" w:eastAsia="Times New Roman" w:hAnsi="Times New Roman" w:cs="Times New Roman"/>
          <w:sz w:val="20"/>
          <w:szCs w:val="20"/>
        </w:rPr>
        <w:t>Con el objetivo de valorar la efectividad de la implementación del programa en cuanto al nivel de cobertura de la población objetivo planteada a través de las diferentes ediciones de realización de programa social, a continuación se esquematiza el comparativo entre la población determinada como objetivo y la población que en realidad fue beneficiaria, es decir, el nivel de cobertura del programa.</w:t>
      </w:r>
    </w:p>
    <w:p w:rsidR="00697357" w:rsidRPr="00384B83" w:rsidRDefault="00697357" w:rsidP="00384B83">
      <w:pPr>
        <w:spacing w:after="0" w:line="240" w:lineRule="auto"/>
        <w:jc w:val="both"/>
        <w:rPr>
          <w:rFonts w:ascii="Times New Roman" w:eastAsia="Times New Roman" w:hAnsi="Times New Roman" w:cs="Times New Roman"/>
          <w:color w:val="000000"/>
          <w:sz w:val="20"/>
          <w:szCs w:val="20"/>
        </w:rPr>
      </w:pPr>
    </w:p>
    <w:tbl>
      <w:tblPr>
        <w:tblStyle w:val="af2"/>
        <w:tblW w:w="99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35"/>
        <w:gridCol w:w="2355"/>
        <w:gridCol w:w="2040"/>
        <w:gridCol w:w="1275"/>
        <w:gridCol w:w="2940"/>
      </w:tblGrid>
      <w:tr w:rsidR="00697357" w:rsidRPr="00B56522" w:rsidTr="00384B83">
        <w:tc>
          <w:tcPr>
            <w:tcW w:w="1335" w:type="dxa"/>
          </w:tcPr>
          <w:p w:rsidR="00697357" w:rsidRPr="00B56522" w:rsidRDefault="00B56522">
            <w:pPr>
              <w:jc w:val="both"/>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Aspectos</w:t>
            </w:r>
          </w:p>
        </w:tc>
        <w:tc>
          <w:tcPr>
            <w:tcW w:w="2355" w:type="dxa"/>
          </w:tcPr>
          <w:p w:rsidR="00697357" w:rsidRPr="00B56522"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Población objetivo (A) </w:t>
            </w:r>
          </w:p>
        </w:tc>
        <w:tc>
          <w:tcPr>
            <w:tcW w:w="2040" w:type="dxa"/>
          </w:tcPr>
          <w:p w:rsidR="00697357" w:rsidRPr="00B56522"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Población Atendida (B) </w:t>
            </w:r>
          </w:p>
        </w:tc>
        <w:tc>
          <w:tcPr>
            <w:tcW w:w="1275" w:type="dxa"/>
            <w:vMerge w:val="restart"/>
          </w:tcPr>
          <w:p w:rsidR="00697357" w:rsidRPr="00B56522" w:rsidRDefault="00B56522" w:rsidP="00384B83">
            <w:pPr>
              <w:pBdr>
                <w:top w:val="nil"/>
                <w:left w:val="nil"/>
                <w:bottom w:val="nil"/>
                <w:right w:val="nil"/>
                <w:between w:val="nil"/>
              </w:pBdr>
              <w:jc w:val="both"/>
              <w:rPr>
                <w:rFonts w:ascii="Times New Roman" w:eastAsia="Times New Roman" w:hAnsi="Times New Roman" w:cs="Times New Roman"/>
                <w:sz w:val="20"/>
                <w:szCs w:val="20"/>
              </w:rPr>
            </w:pPr>
            <w:r w:rsidRPr="00B56522">
              <w:rPr>
                <w:rFonts w:ascii="Times New Roman" w:eastAsia="Times New Roman" w:hAnsi="Times New Roman" w:cs="Times New Roman"/>
                <w:b/>
                <w:color w:val="000000"/>
                <w:sz w:val="20"/>
                <w:szCs w:val="20"/>
              </w:rPr>
              <w:t>Cobertura (A/B)*100</w:t>
            </w:r>
            <w:r w:rsidR="00384B83">
              <w:rPr>
                <w:rFonts w:ascii="Times New Roman" w:eastAsia="Times New Roman" w:hAnsi="Times New Roman" w:cs="Times New Roman"/>
                <w:b/>
                <w:color w:val="000000"/>
                <w:sz w:val="20"/>
                <w:szCs w:val="20"/>
              </w:rPr>
              <w:t xml:space="preserve"> </w:t>
            </w:r>
            <w:r w:rsidRPr="00B56522">
              <w:rPr>
                <w:rFonts w:ascii="Times New Roman" w:eastAsia="Times New Roman" w:hAnsi="Times New Roman" w:cs="Times New Roman"/>
                <w:sz w:val="20"/>
                <w:szCs w:val="20"/>
              </w:rPr>
              <w:t>Porcentaje de cumplimiento</w:t>
            </w:r>
          </w:p>
        </w:tc>
        <w:tc>
          <w:tcPr>
            <w:tcW w:w="2940" w:type="dxa"/>
            <w:vMerge w:val="restart"/>
          </w:tcPr>
          <w:p w:rsidR="00697357" w:rsidRPr="00B56522"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Observaciones </w:t>
            </w:r>
          </w:p>
        </w:tc>
      </w:tr>
      <w:tr w:rsidR="00697357" w:rsidRPr="00B56522" w:rsidTr="00384B83">
        <w:tc>
          <w:tcPr>
            <w:tcW w:w="1335" w:type="dxa"/>
          </w:tcPr>
          <w:p w:rsidR="00697357" w:rsidRPr="00B56522"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Descripción </w:t>
            </w:r>
          </w:p>
        </w:tc>
        <w:tc>
          <w:tcPr>
            <w:tcW w:w="2355" w:type="dxa"/>
          </w:tcPr>
          <w:p w:rsidR="00697357" w:rsidRPr="00B56522" w:rsidRDefault="00B56522">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Estimación determinada a través del número de estudiantes inscritos y de las peticiones realizadas por las madres, padres y/o responsables de crianza</w:t>
            </w:r>
          </w:p>
        </w:tc>
        <w:tc>
          <w:tcPr>
            <w:tcW w:w="2040" w:type="dxa"/>
          </w:tcPr>
          <w:p w:rsidR="00697357" w:rsidRPr="00B56522" w:rsidRDefault="00B56522">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Población que acudió a recoger el bien y que sistematizó en el Padrón Beneficiarios</w:t>
            </w:r>
          </w:p>
        </w:tc>
        <w:tc>
          <w:tcPr>
            <w:tcW w:w="1275" w:type="dxa"/>
            <w:vMerge/>
          </w:tcPr>
          <w:p w:rsidR="00697357" w:rsidRPr="00B56522" w:rsidRDefault="006973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940" w:type="dxa"/>
            <w:vMerge/>
          </w:tcPr>
          <w:p w:rsidR="00697357" w:rsidRPr="00B56522" w:rsidRDefault="006973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97357" w:rsidRPr="00B56522" w:rsidTr="00384B83">
        <w:tc>
          <w:tcPr>
            <w:tcW w:w="133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Cifras 2015</w:t>
            </w:r>
          </w:p>
        </w:tc>
        <w:tc>
          <w:tcPr>
            <w:tcW w:w="235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54, 200</w:t>
            </w:r>
          </w:p>
        </w:tc>
        <w:tc>
          <w:tcPr>
            <w:tcW w:w="2040"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42,993</w:t>
            </w:r>
          </w:p>
        </w:tc>
        <w:tc>
          <w:tcPr>
            <w:tcW w:w="127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79.32</w:t>
            </w:r>
          </w:p>
        </w:tc>
        <w:tc>
          <w:tcPr>
            <w:tcW w:w="2940" w:type="dxa"/>
          </w:tcPr>
          <w:p w:rsidR="00697357" w:rsidRPr="00B56522" w:rsidRDefault="00B56522">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Año con año se han realizado modificaciones para disminuir el presupuesto y la población objetivo</w:t>
            </w:r>
          </w:p>
        </w:tc>
      </w:tr>
      <w:tr w:rsidR="00697357" w:rsidRPr="00B56522" w:rsidTr="00384B83">
        <w:tc>
          <w:tcPr>
            <w:tcW w:w="133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Cifras 2016</w:t>
            </w:r>
          </w:p>
        </w:tc>
        <w:tc>
          <w:tcPr>
            <w:tcW w:w="235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49,000</w:t>
            </w:r>
          </w:p>
        </w:tc>
        <w:tc>
          <w:tcPr>
            <w:tcW w:w="2040"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38,357</w:t>
            </w:r>
          </w:p>
        </w:tc>
        <w:tc>
          <w:tcPr>
            <w:tcW w:w="127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78.27</w:t>
            </w:r>
          </w:p>
        </w:tc>
        <w:tc>
          <w:tcPr>
            <w:tcW w:w="2940" w:type="dxa"/>
          </w:tcPr>
          <w:p w:rsidR="00697357" w:rsidRPr="00B56522" w:rsidRDefault="00B56522">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Año con año se han realizado modificaciones para disminuir el presupuesto y la población objetivo</w:t>
            </w:r>
          </w:p>
        </w:tc>
      </w:tr>
      <w:tr w:rsidR="00697357" w:rsidRPr="00B56522" w:rsidTr="00384B83">
        <w:tc>
          <w:tcPr>
            <w:tcW w:w="133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Cifras 2017</w:t>
            </w:r>
          </w:p>
        </w:tc>
        <w:tc>
          <w:tcPr>
            <w:tcW w:w="235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39,400</w:t>
            </w:r>
          </w:p>
        </w:tc>
        <w:tc>
          <w:tcPr>
            <w:tcW w:w="2040"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35,866</w:t>
            </w:r>
          </w:p>
        </w:tc>
        <w:tc>
          <w:tcPr>
            <w:tcW w:w="1275" w:type="dxa"/>
          </w:tcPr>
          <w:p w:rsidR="00697357" w:rsidRPr="00B56522" w:rsidRDefault="00B56522">
            <w:pPr>
              <w:jc w:val="center"/>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91.03</w:t>
            </w:r>
          </w:p>
        </w:tc>
        <w:tc>
          <w:tcPr>
            <w:tcW w:w="2940" w:type="dxa"/>
          </w:tcPr>
          <w:p w:rsidR="00697357" w:rsidRPr="00B56522" w:rsidRDefault="00B56522">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Año con año se han realizado modificaciones para disminuir el presupuesto y la población objetivo</w:t>
            </w:r>
          </w:p>
        </w:tc>
      </w:tr>
    </w:tbl>
    <w:p w:rsidR="00697357" w:rsidRDefault="00697357" w:rsidP="00384B83">
      <w:pPr>
        <w:spacing w:after="0" w:line="240" w:lineRule="auto"/>
        <w:jc w:val="both"/>
        <w:rPr>
          <w:rFonts w:ascii="Times New Roman" w:eastAsia="Times New Roman" w:hAnsi="Times New Roman" w:cs="Times New Roman"/>
        </w:rPr>
      </w:pPr>
    </w:p>
    <w:p w:rsidR="00697357" w:rsidRDefault="00B56522" w:rsidP="00384B8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 base en la información de gabinete y en la sistematización de los alumnos con distintos datos con valor estadístico (escuelas, grado, grupo, turno, escuela, unidad territorial, pertenencia étnica, edad) y los padrones de beneficiarios publicados en la Gaceta oficial de la CDMX, el programa social de Uniformes Deportivos Escolares cumple brindando atención a la población objetivo establecida. Lo cual se esquematiza y contrasta integralmente a continuación:</w:t>
      </w:r>
    </w:p>
    <w:p w:rsidR="00697357" w:rsidRDefault="00697357" w:rsidP="00384B83">
      <w:pPr>
        <w:spacing w:after="0" w:line="240" w:lineRule="auto"/>
        <w:jc w:val="both"/>
        <w:rPr>
          <w:rFonts w:ascii="Times New Roman" w:eastAsia="Times New Roman" w:hAnsi="Times New Roman" w:cs="Times New Roman"/>
        </w:rPr>
      </w:pPr>
    </w:p>
    <w:tbl>
      <w:tblPr>
        <w:tblStyle w:val="af3"/>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6"/>
        <w:gridCol w:w="2268"/>
        <w:gridCol w:w="1984"/>
        <w:gridCol w:w="1916"/>
      </w:tblGrid>
      <w:tr w:rsidR="00697357" w:rsidTr="00384B83">
        <w:tc>
          <w:tcPr>
            <w:tcW w:w="368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Aspecto</w:t>
            </w:r>
          </w:p>
        </w:tc>
        <w:tc>
          <w:tcPr>
            <w:tcW w:w="226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984"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9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r w:rsidR="00697357" w:rsidTr="00384B83">
        <w:tc>
          <w:tcPr>
            <w:tcW w:w="3686" w:type="dxa"/>
          </w:tcPr>
          <w:p w:rsidR="00697357"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Perfil requerido por el programa social </w:t>
            </w:r>
          </w:p>
        </w:tc>
        <w:tc>
          <w:tcPr>
            <w:tcW w:w="226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Estudiante inscrito en primaria pública, CCAI, CAM o CENDI</w:t>
            </w:r>
          </w:p>
        </w:tc>
        <w:tc>
          <w:tcPr>
            <w:tcW w:w="1984"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Estudiante inscrito en primaria pública, CAM o CENDI</w:t>
            </w:r>
          </w:p>
        </w:tc>
        <w:tc>
          <w:tcPr>
            <w:tcW w:w="19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Estudiante inscrito en primaria pública, CCAI, CAM o CENDI</w:t>
            </w:r>
          </w:p>
        </w:tc>
      </w:tr>
      <w:tr w:rsidR="00697357" w:rsidTr="00384B83">
        <w:tc>
          <w:tcPr>
            <w:tcW w:w="3686" w:type="dxa"/>
          </w:tcPr>
          <w:p w:rsidR="00697357"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Porcentaje de personas beneficiarias que cubrieron el perfil </w:t>
            </w:r>
          </w:p>
        </w:tc>
        <w:tc>
          <w:tcPr>
            <w:tcW w:w="226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984"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9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697357" w:rsidTr="00384B83">
        <w:tc>
          <w:tcPr>
            <w:tcW w:w="3686" w:type="dxa"/>
          </w:tcPr>
          <w:p w:rsidR="00697357"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Justificación </w:t>
            </w:r>
          </w:p>
        </w:tc>
        <w:tc>
          <w:tcPr>
            <w:tcW w:w="2268"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población atendida cumple en su totalidad con los requisitos de acceso, procedimientos y descripción establecida en reglas de operación</w:t>
            </w:r>
          </w:p>
        </w:tc>
        <w:tc>
          <w:tcPr>
            <w:tcW w:w="1984"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población atendida cumple en su totalidad con los requisitos de acceso, procedimientos y descripción establecida en reglas de operación</w:t>
            </w:r>
          </w:p>
        </w:tc>
        <w:tc>
          <w:tcPr>
            <w:tcW w:w="19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población atendida cumple en su totalidad con los requisitos de acceso, procedimientos y descripción establecida en reglas de operación</w:t>
            </w:r>
          </w:p>
        </w:tc>
      </w:tr>
    </w:tbl>
    <w:p w:rsidR="00697357" w:rsidRPr="00384B83" w:rsidRDefault="00697357" w:rsidP="00384B83">
      <w:pPr>
        <w:spacing w:after="0" w:line="240" w:lineRule="auto"/>
        <w:jc w:val="both"/>
        <w:rPr>
          <w:rFonts w:ascii="Times New Roman" w:eastAsia="Times New Roman" w:hAnsi="Times New Roman" w:cs="Times New Roman"/>
          <w:sz w:val="20"/>
          <w:szCs w:val="20"/>
        </w:rPr>
      </w:pPr>
    </w:p>
    <w:p w:rsidR="00697357" w:rsidRPr="00384B83" w:rsidRDefault="00B56522" w:rsidP="00384B83">
      <w:pPr>
        <w:spacing w:after="0" w:line="240" w:lineRule="auto"/>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 xml:space="preserve">Para garantizar que el programa social llegue de manera eficiente a la población objetivo que se determinó en las Reglas de Operación, el programa de Uniformes Deportivos Escolares estableció de manera clara las características, requisitos y </w:t>
      </w:r>
      <w:r w:rsidRPr="00384B83">
        <w:rPr>
          <w:rFonts w:ascii="Times New Roman" w:eastAsia="Times New Roman" w:hAnsi="Times New Roman" w:cs="Times New Roman"/>
          <w:sz w:val="20"/>
          <w:szCs w:val="20"/>
        </w:rPr>
        <w:lastRenderedPageBreak/>
        <w:t>mecanismos de acceso, así como difusión y forma de entrega del beneficio. A continuación se describe de manera más detallada:</w:t>
      </w:r>
    </w:p>
    <w:p w:rsidR="00697357" w:rsidRPr="00384B83" w:rsidRDefault="00697357" w:rsidP="00384B83">
      <w:pPr>
        <w:spacing w:after="0" w:line="240" w:lineRule="auto"/>
        <w:rPr>
          <w:rFonts w:ascii="Times New Roman" w:eastAsia="Times New Roman" w:hAnsi="Times New Roman" w:cs="Times New Roman"/>
          <w:sz w:val="20"/>
          <w:szCs w:val="20"/>
        </w:rPr>
      </w:pPr>
    </w:p>
    <w:p w:rsidR="00697357" w:rsidRPr="00384B83" w:rsidRDefault="00B56522" w:rsidP="00384B83">
      <w:pPr>
        <w:numPr>
          <w:ilvl w:val="0"/>
          <w:numId w:val="2"/>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 xml:space="preserve">Población objetivo: </w:t>
      </w:r>
      <w:r w:rsidRPr="00384B83">
        <w:rPr>
          <w:rFonts w:ascii="Times New Roman" w:eastAsia="Times New Roman" w:hAnsi="Times New Roman" w:cs="Times New Roman"/>
          <w:sz w:val="20"/>
          <w:szCs w:val="20"/>
        </w:rPr>
        <w:t>Niñas y niños inscritos en escuelas primarias públicas, Centros de Desarrollo Infantil Delegacional (CENDI), Centros de Atención Múltiple (CAM) y Centros Comunitarios de Atención a la Infancia (CCAI) de Tlalpan. En los tres años que abarca la presente evaluación integral, las Reglas de Operación establecen qué población puede acceder al beneficio de manera clara.</w:t>
      </w:r>
    </w:p>
    <w:p w:rsidR="00697357" w:rsidRPr="00384B83" w:rsidRDefault="00B56522" w:rsidP="00384B83">
      <w:pPr>
        <w:numPr>
          <w:ilvl w:val="0"/>
          <w:numId w:val="2"/>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Objetivos específicos:</w:t>
      </w:r>
      <w:r w:rsidRPr="00384B83">
        <w:rPr>
          <w:rFonts w:ascii="Times New Roman" w:eastAsia="Times New Roman" w:hAnsi="Times New Roman" w:cs="Times New Roman"/>
          <w:sz w:val="20"/>
          <w:szCs w:val="20"/>
        </w:rPr>
        <w:t xml:space="preserve"> Convocar a las personas interesadas, a efecto de que soliciten en tiempo y forma su incorporación como beneficiarias del programa;</w:t>
      </w:r>
    </w:p>
    <w:p w:rsidR="00697357" w:rsidRPr="00384B83" w:rsidRDefault="00B56522" w:rsidP="00384B83">
      <w:pPr>
        <w:spacing w:after="0" w:line="240" w:lineRule="auto"/>
        <w:ind w:left="720"/>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Atender las solicitudes de las personas interesada, presentadas en los diferentes módulos de atención que se instalen para tal efecto;</w:t>
      </w:r>
    </w:p>
    <w:p w:rsidR="00697357" w:rsidRPr="00384B83" w:rsidRDefault="00B56522" w:rsidP="00384B83">
      <w:pPr>
        <w:spacing w:after="0" w:line="240" w:lineRule="auto"/>
        <w:ind w:left="720"/>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 xml:space="preserve">Sistematizar la documentación presentada por las personas interesadas, a efecto de delimitar si cumplen con los requisitos;  </w:t>
      </w:r>
    </w:p>
    <w:p w:rsidR="00697357" w:rsidRPr="00384B83" w:rsidRDefault="00B56522" w:rsidP="00384B83">
      <w:pPr>
        <w:spacing w:after="0" w:line="240" w:lineRule="auto"/>
        <w:ind w:firstLine="720"/>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Entregar el apoyo a las personas beneficiarias, en los plazos señalados en las reglas de operación del programa;</w:t>
      </w:r>
    </w:p>
    <w:p w:rsidR="00697357" w:rsidRPr="00384B83" w:rsidRDefault="00B56522" w:rsidP="00384B83">
      <w:pPr>
        <w:spacing w:after="0" w:line="240" w:lineRule="auto"/>
        <w:ind w:firstLine="720"/>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Crear el padrón de personas de beneficiarias</w:t>
      </w:r>
    </w:p>
    <w:p w:rsidR="00697357" w:rsidRPr="00384B83" w:rsidRDefault="00B56522" w:rsidP="00384B83">
      <w:pPr>
        <w:numPr>
          <w:ilvl w:val="0"/>
          <w:numId w:val="2"/>
        </w:numPr>
        <w:spacing w:after="0" w:line="240" w:lineRule="auto"/>
        <w:contextualSpacing/>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 xml:space="preserve">Alcances: </w:t>
      </w:r>
      <w:r w:rsidRPr="00384B83">
        <w:rPr>
          <w:rFonts w:ascii="Times New Roman" w:eastAsia="Times New Roman" w:hAnsi="Times New Roman" w:cs="Times New Roman"/>
          <w:sz w:val="20"/>
          <w:szCs w:val="20"/>
        </w:rPr>
        <w:t>Con el programa de transferencia material, se otorgará un uniforme deportivo escolar se contribuye a aminorar la carga económica que representa la adquisición del mismo, especialmente para familias que tienen más de un hijo en edad escolar. Estas acciones contribuyen a garantizar el derecho a la educación y al deporte.</w:t>
      </w:r>
      <w:r w:rsidRPr="00384B83">
        <w:rPr>
          <w:rFonts w:ascii="Times New Roman" w:eastAsia="Times New Roman" w:hAnsi="Times New Roman" w:cs="Times New Roman"/>
          <w:b/>
          <w:sz w:val="20"/>
          <w:szCs w:val="20"/>
        </w:rPr>
        <w:t xml:space="preserve"> </w:t>
      </w:r>
    </w:p>
    <w:p w:rsidR="00697357" w:rsidRPr="00384B83" w:rsidRDefault="00B56522" w:rsidP="00384B83">
      <w:pPr>
        <w:numPr>
          <w:ilvl w:val="0"/>
          <w:numId w:val="2"/>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Requisitos de Acceso:</w:t>
      </w:r>
      <w:r w:rsidRPr="00384B83">
        <w:rPr>
          <w:rFonts w:ascii="Times New Roman" w:eastAsia="Times New Roman" w:hAnsi="Times New Roman" w:cs="Times New Roman"/>
          <w:sz w:val="20"/>
          <w:szCs w:val="20"/>
        </w:rPr>
        <w:t xml:space="preserve"> Las reglas de operación establecen con claridad los documentos requeridos por parte del programa para conformar un expediente que avale haber recibido el bien y que posteriormente, en el marco de la normatividad aplicable, conformar el correspondiente padrón de beneficiarios.</w:t>
      </w:r>
    </w:p>
    <w:p w:rsidR="00697357" w:rsidRPr="00384B83" w:rsidRDefault="00B56522" w:rsidP="00384B83">
      <w:pPr>
        <w:numPr>
          <w:ilvl w:val="0"/>
          <w:numId w:val="2"/>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 xml:space="preserve">Difusión de la entrega: </w:t>
      </w:r>
      <w:r w:rsidRPr="00384B83">
        <w:rPr>
          <w:rFonts w:ascii="Times New Roman" w:eastAsia="Times New Roman" w:hAnsi="Times New Roman" w:cs="Times New Roman"/>
          <w:sz w:val="20"/>
          <w:szCs w:val="20"/>
        </w:rPr>
        <w:t>A través de Mesas Directivas, autoridades escolares y medios de difusión oficiales (carteles) se dieron a conocer los tiempos de programa (sedes y fechas), así como la documentación requerida para poder recibir un conjunto deportivo.</w:t>
      </w:r>
    </w:p>
    <w:p w:rsidR="00697357" w:rsidRPr="00384B83" w:rsidRDefault="00697357" w:rsidP="00384B83">
      <w:pPr>
        <w:spacing w:after="0" w:line="240" w:lineRule="auto"/>
        <w:rPr>
          <w:rFonts w:ascii="Times New Roman" w:eastAsia="Times New Roman" w:hAnsi="Times New Roman" w:cs="Times New Roman"/>
          <w:sz w:val="20"/>
          <w:szCs w:val="20"/>
        </w:rPr>
      </w:pPr>
    </w:p>
    <w:p w:rsidR="00697357" w:rsidRPr="00384B83" w:rsidRDefault="00B56522" w:rsidP="00384B83">
      <w:pPr>
        <w:spacing w:after="0" w:line="240" w:lineRule="auto"/>
        <w:jc w:val="both"/>
        <w:rPr>
          <w:rFonts w:ascii="Times New Roman" w:eastAsia="Times New Roman" w:hAnsi="Times New Roman" w:cs="Times New Roman"/>
          <w:sz w:val="20"/>
          <w:szCs w:val="20"/>
        </w:rPr>
      </w:pPr>
      <w:r w:rsidRPr="00384B83">
        <w:rPr>
          <w:rFonts w:ascii="Times New Roman" w:eastAsia="Times New Roman" w:hAnsi="Times New Roman" w:cs="Times New Roman"/>
          <w:sz w:val="20"/>
          <w:szCs w:val="20"/>
        </w:rPr>
        <w:t xml:space="preserve">El presente programa social cuenta con mecanismos para garantizar la entrega del uniforme deportivo a la población objeto del programa y a llevar a cabo un seguimiento de las diferentes etapas del programa. No obstante, se ha detectado que a pesar de </w:t>
      </w:r>
      <w:proofErr w:type="spellStart"/>
      <w:r w:rsidRPr="00384B83">
        <w:rPr>
          <w:rFonts w:ascii="Times New Roman" w:eastAsia="Times New Roman" w:hAnsi="Times New Roman" w:cs="Times New Roman"/>
          <w:sz w:val="20"/>
          <w:szCs w:val="20"/>
        </w:rPr>
        <w:t>eficientar</w:t>
      </w:r>
      <w:proofErr w:type="spellEnd"/>
      <w:r w:rsidRPr="00384B83">
        <w:rPr>
          <w:rFonts w:ascii="Times New Roman" w:eastAsia="Times New Roman" w:hAnsi="Times New Roman" w:cs="Times New Roman"/>
          <w:sz w:val="20"/>
          <w:szCs w:val="20"/>
        </w:rPr>
        <w:t xml:space="preserve"> los mecanismos de difusión, las madres, padres de familia y/o responsables de crianza, no acuden a recoger el bien, en proporción de las peticiones que ellos mismos realizan por medio de la solicitud de talla de cada niño o niña, anotada en el listado oficial que las escuelas entregan al área de operación del programa. Dicha petición de talla va avalada por la firma del padre o madre de familia. Lo anterior por medio del establecimiento de diferentes etapas:</w:t>
      </w:r>
    </w:p>
    <w:p w:rsidR="00697357" w:rsidRPr="00384B83" w:rsidRDefault="00697357" w:rsidP="00384B83">
      <w:pPr>
        <w:spacing w:after="0" w:line="240" w:lineRule="auto"/>
        <w:rPr>
          <w:rFonts w:ascii="Times New Roman" w:eastAsia="Times New Roman" w:hAnsi="Times New Roman" w:cs="Times New Roman"/>
          <w:sz w:val="20"/>
          <w:szCs w:val="20"/>
        </w:rPr>
      </w:pPr>
    </w:p>
    <w:p w:rsidR="00697357" w:rsidRPr="00384B83" w:rsidRDefault="00B56522" w:rsidP="00384B83">
      <w:pPr>
        <w:numPr>
          <w:ilvl w:val="0"/>
          <w:numId w:val="4"/>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 xml:space="preserve">Difusión del programa y requisitos: </w:t>
      </w:r>
      <w:r w:rsidRPr="00384B83">
        <w:rPr>
          <w:rFonts w:ascii="Times New Roman" w:eastAsia="Times New Roman" w:hAnsi="Times New Roman" w:cs="Times New Roman"/>
          <w:sz w:val="20"/>
          <w:szCs w:val="20"/>
        </w:rPr>
        <w:t>Difusión ante las Sociedades de Padres y madres de familia y/o autoridades escolares, dar a conocer la manera en la que se llevará a cabo la solicitud y entrega de uniformes. Esto ya sea por medio de una reunión general o individual con las mesas directivas en las que se solicita que las autoridades con un oficio informe acerca de la matrícula total de alumnos inscritos de 2° a 6° grado (se respalda documentalmente a través de listados oficiales firmados y sellados de cada grado y grupo) y la estimación de niños que ingresarán al plantel en el siguiente ciclo escolar.</w:t>
      </w:r>
    </w:p>
    <w:p w:rsidR="00697357" w:rsidRPr="00384B83" w:rsidRDefault="00B56522" w:rsidP="00384B83">
      <w:pPr>
        <w:numPr>
          <w:ilvl w:val="0"/>
          <w:numId w:val="4"/>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Confección de uniformes:</w:t>
      </w:r>
      <w:r w:rsidRPr="00384B83">
        <w:rPr>
          <w:rFonts w:ascii="Times New Roman" w:eastAsia="Times New Roman" w:hAnsi="Times New Roman" w:cs="Times New Roman"/>
          <w:sz w:val="20"/>
          <w:szCs w:val="20"/>
        </w:rPr>
        <w:t xml:space="preserve"> Con base en las solicitudes de talla avaladas por firmas en los listados oficiales de la escuela, se adquiere la tela y se entrega que sean confeccionados los conjuntos deportivos estipulados en las reglas de operación.</w:t>
      </w:r>
    </w:p>
    <w:p w:rsidR="00697357" w:rsidRPr="00384B83" w:rsidRDefault="00B56522" w:rsidP="00384B83">
      <w:pPr>
        <w:numPr>
          <w:ilvl w:val="0"/>
          <w:numId w:val="4"/>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 xml:space="preserve">Planeación de sedes, fechas y horarios de entrega: </w:t>
      </w:r>
      <w:r w:rsidRPr="00384B83">
        <w:rPr>
          <w:rFonts w:ascii="Times New Roman" w:eastAsia="Times New Roman" w:hAnsi="Times New Roman" w:cs="Times New Roman"/>
          <w:sz w:val="20"/>
          <w:szCs w:val="20"/>
        </w:rPr>
        <w:t>Además de preparar los requerimientos de papelería y logísticos necesarios para llevar a cabo la entrega del bien. En esta etapa se difunden los lugares y fechas para las entregas del conjunto deportivo. La difusión se lleva a cabo por medio de carteles diseñados (acordes en identidad gráfica, con la correspondiente leyenda “Este es un programa público…”) para la ocasión y con ayuda de mesas directivas y/o autoridades escolares.</w:t>
      </w:r>
    </w:p>
    <w:p w:rsidR="00697357" w:rsidRPr="00384B83" w:rsidRDefault="00B56522" w:rsidP="00384B83">
      <w:pPr>
        <w:numPr>
          <w:ilvl w:val="0"/>
          <w:numId w:val="4"/>
        </w:numPr>
        <w:spacing w:after="0" w:line="240" w:lineRule="auto"/>
        <w:contextualSpacing/>
        <w:jc w:val="both"/>
        <w:rPr>
          <w:rFonts w:ascii="Times New Roman" w:eastAsia="Times New Roman" w:hAnsi="Times New Roman" w:cs="Times New Roman"/>
          <w:sz w:val="20"/>
          <w:szCs w:val="20"/>
        </w:rPr>
      </w:pPr>
      <w:r w:rsidRPr="00384B83">
        <w:rPr>
          <w:rFonts w:ascii="Times New Roman" w:eastAsia="Times New Roman" w:hAnsi="Times New Roman" w:cs="Times New Roman"/>
          <w:b/>
          <w:sz w:val="20"/>
          <w:szCs w:val="20"/>
        </w:rPr>
        <w:t xml:space="preserve">Entrega del bien: </w:t>
      </w:r>
      <w:r w:rsidRPr="00384B83">
        <w:rPr>
          <w:rFonts w:ascii="Times New Roman" w:eastAsia="Times New Roman" w:hAnsi="Times New Roman" w:cs="Times New Roman"/>
          <w:sz w:val="20"/>
          <w:szCs w:val="20"/>
        </w:rPr>
        <w:t xml:space="preserve">De acuerdo con la talla solicitada previamente, se entrega el conjunto deportivo teniendo como requisito, la entrega de copia de identificación oficial que acrediten al padre, madre o tutor y credencial o boleta o comprobante de asignación del estudiante. </w:t>
      </w:r>
    </w:p>
    <w:p w:rsidR="00697357" w:rsidRPr="00384B83" w:rsidRDefault="00B56522" w:rsidP="00384B83">
      <w:pPr>
        <w:numPr>
          <w:ilvl w:val="0"/>
          <w:numId w:val="4"/>
        </w:numPr>
        <w:spacing w:after="0" w:line="240" w:lineRule="auto"/>
        <w:contextualSpacing/>
        <w:jc w:val="both"/>
        <w:rPr>
          <w:rFonts w:ascii="Times New Roman" w:eastAsia="Times New Roman" w:hAnsi="Times New Roman" w:cs="Times New Roman"/>
          <w:b/>
          <w:sz w:val="20"/>
          <w:szCs w:val="20"/>
        </w:rPr>
      </w:pPr>
      <w:r w:rsidRPr="00384B83">
        <w:rPr>
          <w:rFonts w:ascii="Times New Roman" w:eastAsia="Times New Roman" w:hAnsi="Times New Roman" w:cs="Times New Roman"/>
          <w:b/>
          <w:sz w:val="20"/>
          <w:szCs w:val="20"/>
        </w:rPr>
        <w:t xml:space="preserve">Padrón de Beneficiarios: </w:t>
      </w:r>
      <w:r w:rsidRPr="00384B83">
        <w:rPr>
          <w:rFonts w:ascii="Times New Roman" w:eastAsia="Times New Roman" w:hAnsi="Times New Roman" w:cs="Times New Roman"/>
          <w:sz w:val="20"/>
          <w:szCs w:val="20"/>
        </w:rPr>
        <w:t>Con la información documental recabada se integra un expediente, mismo que se sistematiza para conformar el padrón de beneficiarios para su publicación.</w:t>
      </w:r>
    </w:p>
    <w:p w:rsidR="00697357" w:rsidRPr="00384B83" w:rsidRDefault="00697357" w:rsidP="00384B83">
      <w:pPr>
        <w:spacing w:after="0" w:line="240" w:lineRule="auto"/>
        <w:rPr>
          <w:rFonts w:ascii="Times New Roman" w:eastAsia="Times New Roman" w:hAnsi="Times New Roman" w:cs="Times New Roman"/>
          <w:sz w:val="20"/>
          <w:szCs w:val="20"/>
        </w:rPr>
      </w:pPr>
    </w:p>
    <w:p w:rsidR="00697357" w:rsidRPr="00384B83" w:rsidRDefault="00B56522" w:rsidP="00384B83">
      <w:pPr>
        <w:spacing w:after="0" w:line="240" w:lineRule="auto"/>
        <w:rPr>
          <w:rFonts w:ascii="Times New Roman" w:eastAsia="Times New Roman" w:hAnsi="Times New Roman" w:cs="Times New Roman"/>
          <w:color w:val="000000"/>
          <w:sz w:val="20"/>
          <w:szCs w:val="20"/>
        </w:rPr>
      </w:pPr>
      <w:r w:rsidRPr="00384B83">
        <w:rPr>
          <w:rFonts w:ascii="Times New Roman" w:eastAsia="Times New Roman" w:hAnsi="Times New Roman" w:cs="Times New Roman"/>
          <w:sz w:val="20"/>
          <w:szCs w:val="20"/>
        </w:rPr>
        <w:t>Por medio de la difusión oportuna del programa a través de las mesas directivas y/o autoridades escolares,</w:t>
      </w:r>
      <w:r w:rsidR="00384B83">
        <w:rPr>
          <w:rFonts w:ascii="Times New Roman" w:eastAsia="Times New Roman" w:hAnsi="Times New Roman" w:cs="Times New Roman"/>
          <w:sz w:val="20"/>
          <w:szCs w:val="20"/>
        </w:rPr>
        <w:t xml:space="preserve"> </w:t>
      </w:r>
      <w:r w:rsidRPr="00384B83">
        <w:rPr>
          <w:rFonts w:ascii="Times New Roman" w:eastAsia="Times New Roman" w:hAnsi="Times New Roman" w:cs="Times New Roman"/>
          <w:sz w:val="20"/>
          <w:szCs w:val="20"/>
        </w:rPr>
        <w:t>acerca de las etapas y requisitos del programa social, se g</w:t>
      </w:r>
      <w:r w:rsidRPr="00384B83">
        <w:rPr>
          <w:rFonts w:ascii="Times New Roman" w:eastAsia="Times New Roman" w:hAnsi="Times New Roman" w:cs="Times New Roman"/>
          <w:color w:val="000000"/>
          <w:sz w:val="20"/>
          <w:szCs w:val="20"/>
        </w:rPr>
        <w:t xml:space="preserve">arantiza la igualdad de oportunidades y </w:t>
      </w:r>
      <w:r w:rsidR="00384B83">
        <w:rPr>
          <w:rFonts w:ascii="Times New Roman" w:eastAsia="Times New Roman" w:hAnsi="Times New Roman" w:cs="Times New Roman"/>
          <w:color w:val="000000"/>
          <w:sz w:val="20"/>
          <w:szCs w:val="20"/>
        </w:rPr>
        <w:t>no discriminación en el acceso.</w:t>
      </w:r>
    </w:p>
    <w:p w:rsidR="00697357" w:rsidRPr="00384B83" w:rsidRDefault="00697357" w:rsidP="00384B83">
      <w:pPr>
        <w:spacing w:after="0" w:line="240" w:lineRule="auto"/>
        <w:rPr>
          <w:rFonts w:ascii="Times New Roman" w:eastAsia="Times New Roman" w:hAnsi="Times New Roman" w:cs="Times New Roman"/>
          <w:b/>
          <w:color w:val="000000"/>
          <w:sz w:val="20"/>
          <w:szCs w:val="20"/>
        </w:rPr>
      </w:pPr>
    </w:p>
    <w:p w:rsidR="00697357" w:rsidRPr="00384B83" w:rsidRDefault="00B56522" w:rsidP="00384B83">
      <w:pPr>
        <w:spacing w:after="0" w:line="240" w:lineRule="auto"/>
        <w:rPr>
          <w:rFonts w:ascii="Times New Roman" w:eastAsia="Times New Roman" w:hAnsi="Times New Roman" w:cs="Times New Roman"/>
          <w:color w:val="000000"/>
          <w:sz w:val="20"/>
          <w:szCs w:val="20"/>
        </w:rPr>
      </w:pPr>
      <w:r w:rsidRPr="00384B83">
        <w:rPr>
          <w:rFonts w:ascii="Times New Roman" w:eastAsia="Times New Roman" w:hAnsi="Times New Roman" w:cs="Times New Roman"/>
          <w:b/>
          <w:color w:val="000000"/>
          <w:sz w:val="20"/>
          <w:szCs w:val="20"/>
        </w:rPr>
        <w:t xml:space="preserve">VI.2. Resultados al Nivel del Propósito y Fin del Programa Social </w:t>
      </w:r>
    </w:p>
    <w:p w:rsidR="00697357" w:rsidRPr="00384B83" w:rsidRDefault="00697357" w:rsidP="00384B83">
      <w:pPr>
        <w:spacing w:after="0" w:line="240" w:lineRule="auto"/>
        <w:jc w:val="both"/>
        <w:rPr>
          <w:rFonts w:ascii="Times New Roman" w:eastAsia="Times New Roman" w:hAnsi="Times New Roman" w:cs="Times New Roman"/>
          <w:color w:val="000000"/>
          <w:sz w:val="20"/>
          <w:szCs w:val="20"/>
        </w:rPr>
      </w:pPr>
    </w:p>
    <w:tbl>
      <w:tblPr>
        <w:tblStyle w:val="af4"/>
        <w:tblW w:w="100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1"/>
        <w:gridCol w:w="992"/>
        <w:gridCol w:w="1985"/>
        <w:gridCol w:w="1701"/>
        <w:gridCol w:w="1276"/>
        <w:gridCol w:w="1316"/>
        <w:gridCol w:w="1519"/>
      </w:tblGrid>
      <w:tr w:rsidR="00697357" w:rsidTr="00EC3C48">
        <w:trPr>
          <w:jc w:val="center"/>
        </w:trPr>
        <w:tc>
          <w:tcPr>
            <w:tcW w:w="1271" w:type="dxa"/>
          </w:tcPr>
          <w:p w:rsidR="00697357"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Matriz de Indicadores </w:t>
            </w:r>
          </w:p>
        </w:tc>
        <w:tc>
          <w:tcPr>
            <w:tcW w:w="992" w:type="dxa"/>
          </w:tcPr>
          <w:p w:rsidR="00697357"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Nivel de Objetivo </w:t>
            </w:r>
          </w:p>
        </w:tc>
        <w:tc>
          <w:tcPr>
            <w:tcW w:w="1985" w:type="dxa"/>
          </w:tcPr>
          <w:p w:rsidR="00697357" w:rsidRDefault="00EC3C4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Nombre del Indicador</w:t>
            </w:r>
          </w:p>
        </w:tc>
        <w:tc>
          <w:tcPr>
            <w:tcW w:w="170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Fórmula</w:t>
            </w:r>
          </w:p>
        </w:tc>
        <w:tc>
          <w:tcPr>
            <w:tcW w:w="127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Meta</w:t>
            </w:r>
          </w:p>
        </w:tc>
        <w:tc>
          <w:tcPr>
            <w:tcW w:w="13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Resultados</w:t>
            </w:r>
          </w:p>
        </w:tc>
        <w:tc>
          <w:tcPr>
            <w:tcW w:w="151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Factores</w:t>
            </w:r>
          </w:p>
        </w:tc>
      </w:tr>
      <w:tr w:rsidR="00697357" w:rsidTr="00EC3C48">
        <w:trPr>
          <w:jc w:val="center"/>
        </w:trPr>
        <w:tc>
          <w:tcPr>
            <w:tcW w:w="1271" w:type="dxa"/>
            <w:vMerge w:val="restart"/>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99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w:t>
            </w:r>
          </w:p>
        </w:tc>
        <w:tc>
          <w:tcPr>
            <w:tcW w:w="198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reducción del gasto que hacen las familias para la adquisición de uniformes escolares</w:t>
            </w:r>
          </w:p>
        </w:tc>
        <w:tc>
          <w:tcPr>
            <w:tcW w:w="170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Gasto total al inicio del ciclo escolar sin apoyo- Gasto total del ciclo escolar con el apoyo</w:t>
            </w:r>
          </w:p>
        </w:tc>
        <w:tc>
          <w:tcPr>
            <w:tcW w:w="127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del gasto</w:t>
            </w:r>
          </w:p>
        </w:tc>
        <w:tc>
          <w:tcPr>
            <w:tcW w:w="13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del gasto</w:t>
            </w:r>
          </w:p>
        </w:tc>
        <w:tc>
          <w:tcPr>
            <w:tcW w:w="151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reduce el gasto, sin embargo no tiene determinado el impacto en la economía familiar. </w:t>
            </w:r>
          </w:p>
        </w:tc>
      </w:tr>
      <w:tr w:rsidR="00697357" w:rsidTr="00EC3C48">
        <w:trPr>
          <w:jc w:val="center"/>
        </w:trPr>
        <w:tc>
          <w:tcPr>
            <w:tcW w:w="1271" w:type="dxa"/>
            <w:vMerge/>
          </w:tcPr>
          <w:p w:rsidR="00697357" w:rsidRDefault="0069735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Propósito</w:t>
            </w:r>
          </w:p>
        </w:tc>
        <w:tc>
          <w:tcPr>
            <w:tcW w:w="198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cantidad de niños inscritos en dichos planteles atendidos por el programa</w:t>
            </w:r>
          </w:p>
        </w:tc>
        <w:tc>
          <w:tcPr>
            <w:tcW w:w="170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Niños inscritos atendidos por el programa/*100 alumnos inscritos en escuelas primarias públicas de Tlalpan</w:t>
            </w:r>
          </w:p>
        </w:tc>
        <w:tc>
          <w:tcPr>
            <w:tcW w:w="127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54,200 niños de un total de 55,000 matriculados</w:t>
            </w:r>
          </w:p>
        </w:tc>
        <w:tc>
          <w:tcPr>
            <w:tcW w:w="13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 del total de niños matriculados</w:t>
            </w:r>
          </w:p>
        </w:tc>
        <w:tc>
          <w:tcPr>
            <w:tcW w:w="151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alcanzó a cumplir el 100% de la meta por falta de capacidad de operación e interés de los padres y madres de familia</w:t>
            </w:r>
          </w:p>
        </w:tc>
      </w:tr>
      <w:tr w:rsidR="00697357" w:rsidTr="00EC3C48">
        <w:trPr>
          <w:jc w:val="center"/>
        </w:trPr>
        <w:tc>
          <w:tcPr>
            <w:tcW w:w="1271" w:type="dxa"/>
            <w:vMerge w:val="restart"/>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99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w:t>
            </w:r>
          </w:p>
        </w:tc>
        <w:tc>
          <w:tcPr>
            <w:tcW w:w="198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reducción del gasto que hacen las familias para la adquisición de uniformes escolares</w:t>
            </w:r>
          </w:p>
        </w:tc>
        <w:tc>
          <w:tcPr>
            <w:tcW w:w="170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Gasto total del inicio escolar sin apoyo-gasto total con apoyo= Apoyo en la economía</w:t>
            </w:r>
          </w:p>
        </w:tc>
        <w:tc>
          <w:tcPr>
            <w:tcW w:w="127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del gasto</w:t>
            </w:r>
          </w:p>
        </w:tc>
        <w:tc>
          <w:tcPr>
            <w:tcW w:w="13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del gasto</w:t>
            </w:r>
          </w:p>
        </w:tc>
        <w:tc>
          <w:tcPr>
            <w:tcW w:w="151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reduce el gasto, sin embargo no tiene determinado el impacto en la economía familiar.</w:t>
            </w:r>
          </w:p>
        </w:tc>
      </w:tr>
      <w:tr w:rsidR="00697357" w:rsidTr="00EC3C48">
        <w:trPr>
          <w:jc w:val="center"/>
        </w:trPr>
        <w:tc>
          <w:tcPr>
            <w:tcW w:w="1271" w:type="dxa"/>
            <w:vMerge/>
          </w:tcPr>
          <w:p w:rsidR="00697357" w:rsidRDefault="0069735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Propósito</w:t>
            </w:r>
          </w:p>
        </w:tc>
        <w:tc>
          <w:tcPr>
            <w:tcW w:w="198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cantidad de los niños inscritos en dichos planteles atendidos por el programa.</w:t>
            </w:r>
          </w:p>
        </w:tc>
        <w:tc>
          <w:tcPr>
            <w:tcW w:w="170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Alumnos inscritos en escuelas públicas atendidos por el programa/*100</w:t>
            </w:r>
          </w:p>
        </w:tc>
        <w:tc>
          <w:tcPr>
            <w:tcW w:w="127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49,000 niños de un total de 55,000 matriculados</w:t>
            </w:r>
          </w:p>
        </w:tc>
        <w:tc>
          <w:tcPr>
            <w:tcW w:w="13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 de los niños planteados como meta</w:t>
            </w:r>
          </w:p>
        </w:tc>
        <w:tc>
          <w:tcPr>
            <w:tcW w:w="151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reduce el gasto, sin embargo no tiene determinado el impacto en la economía familiar. </w:t>
            </w:r>
          </w:p>
        </w:tc>
      </w:tr>
      <w:tr w:rsidR="00697357" w:rsidTr="00EC3C48">
        <w:trPr>
          <w:jc w:val="center"/>
        </w:trPr>
        <w:tc>
          <w:tcPr>
            <w:tcW w:w="1271" w:type="dxa"/>
            <w:vMerge w:val="restart"/>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99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w:t>
            </w:r>
          </w:p>
        </w:tc>
        <w:tc>
          <w:tcPr>
            <w:tcW w:w="198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reducción del gasto que hacen las familias para la adquisición de uniformes escolares</w:t>
            </w:r>
          </w:p>
        </w:tc>
        <w:tc>
          <w:tcPr>
            <w:tcW w:w="170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Gasto total de uniformes sin apoyo-Gasto total en uniformes con el apoyo=Apoyo en la economía</w:t>
            </w:r>
          </w:p>
        </w:tc>
        <w:tc>
          <w:tcPr>
            <w:tcW w:w="127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del gasto</w:t>
            </w:r>
          </w:p>
        </w:tc>
        <w:tc>
          <w:tcPr>
            <w:tcW w:w="13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del gasto</w:t>
            </w:r>
          </w:p>
        </w:tc>
        <w:tc>
          <w:tcPr>
            <w:tcW w:w="151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reduce el gasto, sin embargo no tiene determinado el impacto en la economía familiar.</w:t>
            </w:r>
          </w:p>
        </w:tc>
      </w:tr>
      <w:tr w:rsidR="00697357" w:rsidTr="00EC3C48">
        <w:trPr>
          <w:jc w:val="center"/>
        </w:trPr>
        <w:tc>
          <w:tcPr>
            <w:tcW w:w="1271" w:type="dxa"/>
            <w:vMerge/>
          </w:tcPr>
          <w:p w:rsidR="00697357" w:rsidRDefault="0069735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Propósito</w:t>
            </w:r>
          </w:p>
        </w:tc>
        <w:tc>
          <w:tcPr>
            <w:tcW w:w="1985"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cantidad de niños inscritos en dichos planteles atendidos por el programa</w:t>
            </w:r>
          </w:p>
        </w:tc>
        <w:tc>
          <w:tcPr>
            <w:tcW w:w="1701"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Número de niños inscritos en primarias públicas, </w:t>
            </w:r>
            <w:proofErr w:type="spellStart"/>
            <w:r>
              <w:rPr>
                <w:rFonts w:ascii="Times New Roman" w:eastAsia="Times New Roman" w:hAnsi="Times New Roman" w:cs="Times New Roman"/>
                <w:sz w:val="20"/>
                <w:szCs w:val="20"/>
              </w:rPr>
              <w:t>Cam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Cendi</w:t>
            </w:r>
            <w:proofErr w:type="spellEnd"/>
            <w:r>
              <w:rPr>
                <w:rFonts w:ascii="Times New Roman" w:eastAsia="Times New Roman" w:hAnsi="Times New Roman" w:cs="Times New Roman"/>
                <w:sz w:val="20"/>
                <w:szCs w:val="20"/>
              </w:rPr>
              <w:t xml:space="preserve"> y CCAI atendidos/ Número de niños inscritos en primarias públicas, </w:t>
            </w:r>
            <w:proofErr w:type="spellStart"/>
            <w:r>
              <w:rPr>
                <w:rFonts w:ascii="Times New Roman" w:eastAsia="Times New Roman" w:hAnsi="Times New Roman" w:cs="Times New Roman"/>
                <w:sz w:val="20"/>
                <w:szCs w:val="20"/>
              </w:rPr>
              <w:t>Cam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Cendi</w:t>
            </w:r>
            <w:proofErr w:type="spellEnd"/>
            <w:r>
              <w:rPr>
                <w:rFonts w:ascii="Times New Roman" w:eastAsia="Times New Roman" w:hAnsi="Times New Roman" w:cs="Times New Roman"/>
                <w:sz w:val="20"/>
                <w:szCs w:val="20"/>
              </w:rPr>
              <w:t xml:space="preserve"> y CCAI de Tlalpan *100</w:t>
            </w:r>
          </w:p>
        </w:tc>
        <w:tc>
          <w:tcPr>
            <w:tcW w:w="127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39,400 niños de un total de 55,000 matriculados</w:t>
            </w:r>
          </w:p>
        </w:tc>
        <w:tc>
          <w:tcPr>
            <w:tcW w:w="1316"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91.03% de los niños planteados como meta</w:t>
            </w:r>
          </w:p>
        </w:tc>
        <w:tc>
          <w:tcPr>
            <w:tcW w:w="1519" w:type="dxa"/>
          </w:tcPr>
          <w:p w:rsidR="00697357" w:rsidRDefault="00B5652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 alcanzó a cumplir el 100% de la meta por falta de capacidad de operación e interés de los padres y madres de familia</w:t>
            </w:r>
          </w:p>
        </w:tc>
      </w:tr>
    </w:tbl>
    <w:p w:rsidR="00697357" w:rsidRDefault="00697357" w:rsidP="00EC3C48">
      <w:pPr>
        <w:spacing w:after="0" w:line="240" w:lineRule="auto"/>
        <w:jc w:val="both"/>
        <w:rPr>
          <w:rFonts w:ascii="Times New Roman" w:eastAsia="Times New Roman" w:hAnsi="Times New Roman" w:cs="Times New Roman"/>
        </w:rPr>
      </w:pPr>
    </w:p>
    <w:p w:rsidR="00697357" w:rsidRDefault="00B56522" w:rsidP="00EC3C4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VI.3. Resultados del Programa Social </w:t>
      </w:r>
    </w:p>
    <w:p w:rsidR="00697357" w:rsidRDefault="00697357" w:rsidP="00EC3C48">
      <w:pPr>
        <w:spacing w:after="0" w:line="240" w:lineRule="auto"/>
        <w:jc w:val="both"/>
        <w:rPr>
          <w:rFonts w:ascii="Times New Roman" w:eastAsia="Times New Roman" w:hAnsi="Times New Roman" w:cs="Times New Roman"/>
          <w:color w:val="000000"/>
          <w:sz w:val="20"/>
          <w:szCs w:val="20"/>
        </w:rPr>
      </w:pPr>
    </w:p>
    <w:p w:rsidR="00697357" w:rsidRDefault="00B56522" w:rsidP="00EC3C4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 la Evaluación Interna 2017, se establece la aplicación de una encuesta dirigida a medir el cumplimiento del objetivo general, la calidad del bien entregado, así como la eficiencia en la ejecución del programa. Para tal fin, se eligieron planteles educativos beneficiarios representativos  de la demarcación con base en las 5 zonas territoriales en las que se divide el territorio de la Delegación Tlalpan. Ya que esa muestra permitiría tener un panorama general por zona territorial y por índice de desarrollo social para llevar a cabo un análisis integral que permita evaluar el resultado del programa.</w:t>
      </w:r>
    </w:p>
    <w:p w:rsidR="00697357" w:rsidRDefault="00697357" w:rsidP="00EC3C48">
      <w:pPr>
        <w:spacing w:after="0" w:line="240" w:lineRule="auto"/>
        <w:rPr>
          <w:rFonts w:ascii="Times New Roman" w:eastAsia="Times New Roman" w:hAnsi="Times New Roman" w:cs="Times New Roman"/>
          <w:sz w:val="20"/>
          <w:szCs w:val="20"/>
        </w:rPr>
      </w:pPr>
    </w:p>
    <w:p w:rsidR="00697357" w:rsidRDefault="00B56522" w:rsidP="00EC3C4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 igual manera, realizar un análisis del impacto que el programa social genera en las escuelas con la población infantil, o con una muestra de familias específicas receptoras del bien, haciendo énfasis en el antes y después de la entrega. El análisis se estableció para llevarse a cabo por medio de entrevista a una muestra las familias receptoras del bien, con la finalidad de obtener el testimonio directo de los mismos, siendo esta de carácter cualitativo y con enfoque en visualizar como el apoyo aminoró la carga económica para la familia, cuántos menores estudiantes en la familia recibieron el apoyo y cómo ha afectado en la realización de actividades de</w:t>
      </w:r>
      <w:r w:rsidR="00EC3C48">
        <w:rPr>
          <w:rFonts w:ascii="Times New Roman" w:eastAsia="Times New Roman" w:hAnsi="Times New Roman" w:cs="Times New Roman"/>
          <w:sz w:val="20"/>
          <w:szCs w:val="20"/>
        </w:rPr>
        <w:t>portivas y desempeño académico.</w:t>
      </w:r>
    </w:p>
    <w:p w:rsidR="00EC3C48" w:rsidRDefault="00EC3C48" w:rsidP="00EC3C48">
      <w:pPr>
        <w:spacing w:after="0" w:line="240" w:lineRule="auto"/>
        <w:jc w:val="both"/>
        <w:rPr>
          <w:rFonts w:ascii="Times New Roman" w:eastAsia="Times New Roman" w:hAnsi="Times New Roman" w:cs="Times New Roman"/>
          <w:sz w:val="20"/>
          <w:szCs w:val="20"/>
        </w:rPr>
      </w:pPr>
    </w:p>
    <w:p w:rsidR="00697357" w:rsidRDefault="00B56522" w:rsidP="00EC3C4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pesar de que el levantamiento de la línea base y del panel no pudo llevarse a cabo, con base en la información de gabinete generada en el área de operación, así como con la observación del proceso de entrega y sistematización de los expedientes para la conformación del Padrón de Beneficiarios, se llevó a cabo un análisis comparativo del Programa Social en los ejercicios fiscales 2016 y 2017. Dicho análisis de la información, permite contrastar el diseño del programa social, su operación, resultados cuantitativos, análisis de evaluaciones internas anteriores y estrategias de mejora. Sin embargo, se propone que para futuros ejercicios se aplique la encuesta señalada en apartados anteriores, como un elemento fundamental para la medición del impacto del programa sobre los beneficiarios y con base en ello, replantear el mecanismo de recepción de solicitudes y de entregas, con el fin de que se incremente el porcentaje de población atendida y por ende, el cumplimiento de las metas físicas y ejercicio eficaz y eficiente del presupuesto asignado del programa social en comento.</w:t>
      </w:r>
    </w:p>
    <w:p w:rsidR="00697357" w:rsidRPr="00EC3C48" w:rsidRDefault="00697357" w:rsidP="00EC3C48">
      <w:pPr>
        <w:spacing w:after="0" w:line="240" w:lineRule="auto"/>
        <w:rPr>
          <w:rFonts w:ascii="Times New Roman" w:eastAsia="Times New Roman" w:hAnsi="Times New Roman" w:cs="Times New Roman"/>
          <w:sz w:val="20"/>
          <w:szCs w:val="20"/>
        </w:rPr>
      </w:pPr>
    </w:p>
    <w:p w:rsidR="00697357" w:rsidRDefault="00B56522" w:rsidP="00EC3C48">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VII. ANÁLISIS DE LAS EVALUACIONES INTERNAS ANTERIORES </w:t>
      </w:r>
    </w:p>
    <w:p w:rsidR="00697357" w:rsidRDefault="00697357" w:rsidP="00EC3C48">
      <w:pPr>
        <w:spacing w:after="0" w:line="240" w:lineRule="auto"/>
        <w:jc w:val="both"/>
        <w:rPr>
          <w:rFonts w:ascii="Times New Roman" w:eastAsia="Times New Roman" w:hAnsi="Times New Roman" w:cs="Times New Roman"/>
          <w:color w:val="000000"/>
          <w:sz w:val="20"/>
          <w:szCs w:val="20"/>
        </w:rPr>
      </w:pPr>
    </w:p>
    <w:p w:rsidR="00697357" w:rsidRDefault="00B56522" w:rsidP="00EC3C48">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Análisis de la Evaluación Interna 2016</w:t>
      </w:r>
      <w:r>
        <w:rPr>
          <w:rFonts w:ascii="Times New Roman" w:eastAsia="Times New Roman" w:hAnsi="Times New Roman" w:cs="Times New Roman"/>
          <w:color w:val="000000"/>
          <w:sz w:val="20"/>
          <w:szCs w:val="20"/>
        </w:rPr>
        <w:t xml:space="preserve">, realizado en la Evaluación Interna 2017. </w:t>
      </w:r>
    </w:p>
    <w:p w:rsidR="00697357" w:rsidRDefault="00697357" w:rsidP="00EC3C48">
      <w:pPr>
        <w:spacing w:after="0" w:line="240" w:lineRule="auto"/>
        <w:jc w:val="both"/>
        <w:rPr>
          <w:rFonts w:ascii="Times New Roman" w:eastAsia="Times New Roman" w:hAnsi="Times New Roman" w:cs="Times New Roman"/>
          <w:sz w:val="20"/>
          <w:szCs w:val="20"/>
        </w:rPr>
      </w:pPr>
    </w:p>
    <w:tbl>
      <w:tblPr>
        <w:tblStyle w:val="af5"/>
        <w:tblW w:w="9646" w:type="dxa"/>
        <w:jc w:val="center"/>
        <w:tblInd w:w="-553" w:type="dxa"/>
        <w:tblBorders>
          <w:top w:val="nil"/>
          <w:left w:val="nil"/>
          <w:bottom w:val="nil"/>
          <w:right w:val="nil"/>
          <w:insideH w:val="nil"/>
          <w:insideV w:val="nil"/>
        </w:tblBorders>
        <w:tblLayout w:type="fixed"/>
        <w:tblLook w:val="0600" w:firstRow="0" w:lastRow="0" w:firstColumn="0" w:lastColumn="0" w:noHBand="1" w:noVBand="1"/>
      </w:tblPr>
      <w:tblGrid>
        <w:gridCol w:w="4373"/>
        <w:gridCol w:w="1701"/>
        <w:gridCol w:w="3572"/>
      </w:tblGrid>
      <w:tr w:rsidR="00697357" w:rsidRPr="00B56522" w:rsidTr="00EC3C48">
        <w:trPr>
          <w:trHeight w:val="18"/>
          <w:jc w:val="center"/>
        </w:trPr>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cente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Aparatos de la Evaluación Interna 2016</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cente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Nivel de Cumplimiento</w:t>
            </w:r>
          </w:p>
        </w:tc>
        <w:tc>
          <w:tcPr>
            <w:tcW w:w="35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center"/>
              <w:rPr>
                <w:rFonts w:ascii="Times New Roman" w:eastAsia="Times New Roman" w:hAnsi="Times New Roman" w:cs="Times New Roman"/>
                <w:b/>
                <w:sz w:val="20"/>
                <w:szCs w:val="20"/>
              </w:rPr>
            </w:pPr>
            <w:r w:rsidRPr="00B56522">
              <w:rPr>
                <w:rFonts w:ascii="Times New Roman" w:eastAsia="Times New Roman" w:hAnsi="Times New Roman" w:cs="Times New Roman"/>
                <w:b/>
                <w:sz w:val="20"/>
                <w:szCs w:val="20"/>
              </w:rPr>
              <w:t>Justificación</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I.-INTRODUCCIÓN</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Se incluyeron los aspectos requeridos en este apartado</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 METODOLOGÍA DE LA EVALUACIÓN INTERNA 2016</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ind w:right="-100"/>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II.1 ÁREA ENCARGADA DE LA EVALUACIÓN INTERNA</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II.2 METODOLOGÍA DE LA EVALUACIÓN</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II.3 FUENTES DE LA INFORMACIÓN DE LA EVALUACIÓN</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III.- EVALUACIÓN DEL DISEÑO DEL PROGRAMA SOCIAL</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19"/>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III.1. CONSISTENCIA NORMATIVA Y ALINEACIÓN CON POLÍTICA SOCIAL DE LA CDMX</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 xml:space="preserve">III.2 IDENTIFICACIÓN Y DIAGNÓSTICO DEL </w:t>
            </w:r>
            <w:r w:rsidRPr="00B56522">
              <w:rPr>
                <w:rFonts w:ascii="Times New Roman" w:eastAsia="Times New Roman" w:hAnsi="Times New Roman" w:cs="Times New Roman"/>
                <w:sz w:val="20"/>
                <w:szCs w:val="20"/>
              </w:rPr>
              <w:lastRenderedPageBreak/>
              <w:t>PROBLEMA SOCIAL ATENDIDO POR EL PROGRAMA</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lastRenderedPageBreak/>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 xml:space="preserve">Se Cumple con los lineamientos para la </w:t>
            </w:r>
            <w:r w:rsidRPr="00B56522">
              <w:rPr>
                <w:rFonts w:ascii="Times New Roman" w:eastAsia="Times New Roman" w:hAnsi="Times New Roman" w:cs="Times New Roman"/>
                <w:sz w:val="20"/>
                <w:szCs w:val="20"/>
              </w:rPr>
              <w:lastRenderedPageBreak/>
              <w:t>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lastRenderedPageBreak/>
              <w:t>III.3 COBERTURA DEL PROGRAMA SOCIAL</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421"/>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III.4 ANÁLISIS DEL MARCO LÓGICO DEL PROGRAMA SOCIAL</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38"/>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III.5 COMPLEMENTARIEDAD O COINCIDENCIA CON OTROS PROGRAMAS Y ACCIONES</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III.6 ANÁLISIS DE LA CONGRUENCIA DEL PROYECTO COMO PROGRAMA SOCIAL</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IV CONSTRUCCIÓN DE LA LÍNEA BASE DEL PROGRAMA SOCIAL</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IV.1 DEFINICIÓN DE OBJETIVOS DE CORTO, MEDIANO Y LARGO PLAZO DEL PROGRAMA</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IV.2 DISEÑO METODOLÓGICO PARA LA CONSTRUCCIÓN DE LA LÍNEA BASE</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IV.3 DISEÑO DEL INSTRUMENTO PARA LA CONSTRUCCIÓN DE LA LÍNEA BASE</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1"/>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IV.4 MÉTODO DE APLICACIÓN DEL INSTRUMENTO</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Parcial</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No se realizó alguna fórmula de cálculo para determinar la población objeto de estudio</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IV.5 CRONOGRAMA DE APLICACIÓN Y PROCESAMIENTO DE LA INFORMACIÓN</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Parcial</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La información es insuficiente.</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V. ANÁLISIS Y SEGUIMIENTO DE LA EVALUACIÓN INTERNA 2015</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V.1 ANÁLISIS DE LA EVALUACIÓN INTERNA 2015</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3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V.2 SEGUIMIENTO DE RECOMENDACIONES DE LA EVALUACIONES INTERNAS ANTERIORES</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Insatisfactorio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No se incluyó este apartado</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VI. CONCLUSIONES Y ESTRATEGIAS DE MEJORA</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Insatisfactorio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No se incluyó este apartado</w:t>
            </w:r>
          </w:p>
        </w:tc>
      </w:tr>
      <w:tr w:rsidR="00697357" w:rsidRPr="00B56522" w:rsidTr="00EC3C48">
        <w:trPr>
          <w:trHeight w:val="280"/>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VI. 1 Matriz FODA</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VI. 2 Estrategias Mejora</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VI. 3 Cronograma de Implementación</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r w:rsidR="00697357" w:rsidRPr="00B56522" w:rsidTr="00EC3C48">
        <w:trPr>
          <w:trHeight w:val="17"/>
          <w:jc w:val="center"/>
        </w:trPr>
        <w:tc>
          <w:tcPr>
            <w:tcW w:w="43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lastRenderedPageBreak/>
              <w:t>VII. REFERENCIAS DOCUMENTALES</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3572" w:type="dxa"/>
            <w:tcBorders>
              <w:top w:val="nil"/>
              <w:left w:val="nil"/>
              <w:bottom w:val="single" w:sz="8" w:space="0" w:color="000000"/>
              <w:right w:val="single" w:sz="8" w:space="0" w:color="000000"/>
            </w:tcBorders>
            <w:tcMar>
              <w:top w:w="100" w:type="dxa"/>
              <w:left w:w="100" w:type="dxa"/>
              <w:bottom w:w="100" w:type="dxa"/>
              <w:right w:w="100" w:type="dxa"/>
            </w:tcMar>
          </w:tcPr>
          <w:p w:rsidR="00697357" w:rsidRPr="00B56522" w:rsidRDefault="00B56522" w:rsidP="00422720">
            <w:pPr>
              <w:spacing w:after="0" w:line="240" w:lineRule="auto"/>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para la elaboración de la evaluación interna 2016</w:t>
            </w:r>
          </w:p>
        </w:tc>
      </w:tr>
    </w:tbl>
    <w:p w:rsidR="00697357" w:rsidRDefault="00697357" w:rsidP="00EC3C48">
      <w:pPr>
        <w:spacing w:after="0" w:line="240" w:lineRule="auto"/>
        <w:jc w:val="both"/>
        <w:rPr>
          <w:rFonts w:ascii="Times New Roman" w:eastAsia="Times New Roman" w:hAnsi="Times New Roman" w:cs="Times New Roman"/>
          <w:sz w:val="20"/>
          <w:szCs w:val="20"/>
        </w:rPr>
      </w:pPr>
    </w:p>
    <w:p w:rsidR="00697357" w:rsidRDefault="00B56522" w:rsidP="00EC3C48">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Con base en el cuadro anterior, es posible determinar que </w:t>
      </w:r>
      <w:r>
        <w:rPr>
          <w:rFonts w:ascii="Times New Roman" w:eastAsia="Times New Roman" w:hAnsi="Times New Roman" w:cs="Times New Roman"/>
          <w:color w:val="000000"/>
          <w:sz w:val="20"/>
          <w:szCs w:val="20"/>
        </w:rPr>
        <w:t>la Evaluación Interna 2017 del Programa Social en cuestión y fue desarrollada de acuerdo con los aspectos solicitados en los Lineamientos para la Evaluación Interna 2017 de los Programas Sociales de la Ciudad de México emitidos por el Evalúa CDMX, a través de la matriz de contingencias siguiente, en la cual se determine el grado de cumplimiento (satisfactorio, parcial, no satisfactorio, no se incluyó) de cada elemento así como la justificación argumentativa qu</w:t>
      </w:r>
      <w:r w:rsidR="00EC3C48">
        <w:rPr>
          <w:rFonts w:ascii="Times New Roman" w:eastAsia="Times New Roman" w:hAnsi="Times New Roman" w:cs="Times New Roman"/>
          <w:color w:val="000000"/>
          <w:sz w:val="20"/>
          <w:szCs w:val="20"/>
        </w:rPr>
        <w:t>e da pie a la valoración hecha.</w:t>
      </w:r>
    </w:p>
    <w:p w:rsidR="00EC3C48" w:rsidRDefault="00EC3C48" w:rsidP="00EC3C48">
      <w:pPr>
        <w:spacing w:after="0" w:line="240" w:lineRule="auto"/>
        <w:jc w:val="both"/>
        <w:rPr>
          <w:rFonts w:ascii="Times New Roman" w:eastAsia="Times New Roman" w:hAnsi="Times New Roman" w:cs="Times New Roman"/>
          <w:color w:val="000000"/>
          <w:sz w:val="20"/>
          <w:szCs w:val="20"/>
        </w:rPr>
      </w:pPr>
    </w:p>
    <w:p w:rsidR="00697357" w:rsidRDefault="00B56522" w:rsidP="00EC3C48">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 el caso de los programas sociales creados antes de 2016, los elementos que debió desarrollar la Evaluación Interna 2017 son los que se integran en la siguiente matriz, por lo que deberá ser retomada para el análisis de este apartado de la Evaluación 2018.</w:t>
      </w:r>
    </w:p>
    <w:p w:rsidR="00EC3C48" w:rsidRDefault="00EC3C48" w:rsidP="00EC3C48">
      <w:pPr>
        <w:spacing w:after="0" w:line="240" w:lineRule="auto"/>
        <w:jc w:val="both"/>
        <w:rPr>
          <w:rFonts w:ascii="Times New Roman" w:eastAsia="Times New Roman" w:hAnsi="Times New Roman" w:cs="Times New Roman"/>
          <w:color w:val="000000"/>
          <w:sz w:val="20"/>
          <w:szCs w:val="20"/>
        </w:rPr>
      </w:pPr>
    </w:p>
    <w:tbl>
      <w:tblPr>
        <w:tblStyle w:val="af6"/>
        <w:tblW w:w="996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40"/>
        <w:gridCol w:w="2268"/>
        <w:gridCol w:w="2454"/>
      </w:tblGrid>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Apartados de la Evaluación Interna 2017 </w:t>
            </w:r>
          </w:p>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b/>
                <w:color w:val="000000"/>
                <w:sz w:val="20"/>
                <w:szCs w:val="20"/>
              </w:rPr>
              <w:t xml:space="preserve">(para Programas Sociales creados antes de 2016)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Nivel de Cumplimiento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Justificación</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 DESCRIPCIÓN DEL PROGRAMA SOCIAL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 METODOLOGÍA DE LA EVALUACIÓN INTERNA 2017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II.1. Área Encargada de la Evaluación Interna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II.2. Metodología de la Evaluación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II.3. Fuentes de Información de la Evaluación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III. EVALUACIÓN DE LA OPERACIÓN DEL PROGRAMA SOCIAL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III.1. Estructura Operativa del Programa Social en 2016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III.2. Congruencia de la Operación del Programa Social en 2016 con su Diseño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III.4. Descripción y Análisis de los Procesos del Programa Social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Parcial</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Falta abundar en el análisis de cada etapa</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III.5. Seguimiento y Monitoreo del Programa Social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No se incluyó</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No se plasmaron las medidas de seguimiento tras el cierre del programa</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III.6. Valoración General de la Operación del Programa Social en 2016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Parcial</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No se cumplió la totalidad de la meta y se requiere mayor profesionalización para la sistematización de la información de beneficiarios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IV. EVALUACIÓN DE SATISFACCIÓN DE LAS PERSONAS BENEFICIARIAS DEL PROGRAMA SOCIAL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 DISEÑO DEL LEVANTAMIENTO DE PANEL DEL PROGRAMA SOCIAL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V.1. Muestra del Levantamiento de Panel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V.2. Cronograma de Aplicación y Procesamiento de la Información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VI. ANÁLISIS Y SEGUIMIENTO DE LA EVALUACIÓN INTERNA 2016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VI.1. Análisis de la Evaluación Interna 2016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lastRenderedPageBreak/>
              <w:t xml:space="preserve">VI.2. Seguimiento de las Recomendaciones de las Evaluaciones Internas Anteriores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VII. CONCLUSIONES Y ESTRATEGIAS DE MEJORA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VII.1. Matriz FODA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VII.2. Estrategias de Mejora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VII.3. Cronograma de Implementación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r w:rsidR="00697357" w:rsidRPr="00B56522" w:rsidTr="00EC3C48">
        <w:trPr>
          <w:jc w:val="center"/>
        </w:trPr>
        <w:tc>
          <w:tcPr>
            <w:tcW w:w="5240" w:type="dxa"/>
          </w:tcPr>
          <w:p w:rsidR="00697357" w:rsidRPr="00B56522" w:rsidRDefault="00B56522" w:rsidP="00422720">
            <w:pPr>
              <w:pBdr>
                <w:top w:val="nil"/>
                <w:left w:val="nil"/>
                <w:bottom w:val="nil"/>
                <w:right w:val="nil"/>
                <w:between w:val="nil"/>
              </w:pBdr>
              <w:jc w:val="both"/>
              <w:rPr>
                <w:rFonts w:ascii="Times New Roman" w:eastAsia="Times New Roman" w:hAnsi="Times New Roman" w:cs="Times New Roman"/>
                <w:color w:val="000000"/>
                <w:sz w:val="20"/>
                <w:szCs w:val="20"/>
              </w:rPr>
            </w:pPr>
            <w:r w:rsidRPr="00B56522">
              <w:rPr>
                <w:rFonts w:ascii="Times New Roman" w:eastAsia="Times New Roman" w:hAnsi="Times New Roman" w:cs="Times New Roman"/>
                <w:color w:val="000000"/>
                <w:sz w:val="20"/>
                <w:szCs w:val="20"/>
              </w:rPr>
              <w:t xml:space="preserve">VIII. REFERENCIAS DOCUMENTALES </w:t>
            </w:r>
          </w:p>
        </w:tc>
        <w:tc>
          <w:tcPr>
            <w:tcW w:w="2268"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Satisfactorio</w:t>
            </w:r>
          </w:p>
        </w:tc>
        <w:tc>
          <w:tcPr>
            <w:tcW w:w="2454" w:type="dxa"/>
          </w:tcPr>
          <w:p w:rsidR="00697357" w:rsidRPr="00B56522" w:rsidRDefault="00B56522" w:rsidP="00422720">
            <w:pPr>
              <w:jc w:val="both"/>
              <w:rPr>
                <w:rFonts w:ascii="Times New Roman" w:eastAsia="Times New Roman" w:hAnsi="Times New Roman" w:cs="Times New Roman"/>
                <w:sz w:val="20"/>
                <w:szCs w:val="20"/>
              </w:rPr>
            </w:pPr>
            <w:r w:rsidRPr="00B56522">
              <w:rPr>
                <w:rFonts w:ascii="Times New Roman" w:eastAsia="Times New Roman" w:hAnsi="Times New Roman" w:cs="Times New Roman"/>
                <w:sz w:val="20"/>
                <w:szCs w:val="20"/>
              </w:rPr>
              <w:t>Cumple con los lineamientos establecidos</w:t>
            </w:r>
          </w:p>
        </w:tc>
      </w:tr>
    </w:tbl>
    <w:p w:rsidR="00697357" w:rsidRDefault="00697357" w:rsidP="00EC3C48">
      <w:pPr>
        <w:spacing w:after="0" w:line="240" w:lineRule="auto"/>
        <w:jc w:val="both"/>
        <w:rPr>
          <w:rFonts w:ascii="Times New Roman" w:eastAsia="Times New Roman" w:hAnsi="Times New Roman" w:cs="Times New Roman"/>
        </w:rPr>
      </w:pPr>
    </w:p>
    <w:p w:rsidR="00697357" w:rsidRDefault="00B56522" w:rsidP="00EC3C4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VIII. CONCLUSIONES Y ESTRATEGIAS DE MEJORA </w:t>
      </w:r>
    </w:p>
    <w:p w:rsidR="00697357" w:rsidRDefault="00697357" w:rsidP="00EC3C48">
      <w:pPr>
        <w:spacing w:after="0" w:line="240" w:lineRule="auto"/>
        <w:rPr>
          <w:rFonts w:ascii="Times New Roman" w:eastAsia="Times New Roman" w:hAnsi="Times New Roman" w:cs="Times New Roman"/>
          <w:b/>
          <w:color w:val="000000"/>
          <w:sz w:val="20"/>
          <w:szCs w:val="20"/>
        </w:rPr>
      </w:pPr>
    </w:p>
    <w:p w:rsidR="00697357" w:rsidRDefault="00B56522" w:rsidP="00EC3C4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VIII.1. Matriz FODA </w:t>
      </w:r>
    </w:p>
    <w:p w:rsidR="00697357" w:rsidRDefault="00697357" w:rsidP="00EC3C48">
      <w:pPr>
        <w:spacing w:after="0" w:line="240" w:lineRule="auto"/>
        <w:rPr>
          <w:rFonts w:ascii="Times New Roman" w:eastAsia="Times New Roman" w:hAnsi="Times New Roman" w:cs="Times New Roman"/>
          <w:color w:val="000000"/>
          <w:sz w:val="20"/>
          <w:szCs w:val="20"/>
        </w:rPr>
      </w:pPr>
    </w:p>
    <w:p w:rsidR="00697357" w:rsidRDefault="00B56522" w:rsidP="00EC3C48">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 base en cada uno de los aspectos desarrollados a lo largo de la evaluación interna 2018</w:t>
      </w:r>
      <w:r>
        <w:rPr>
          <w:rFonts w:ascii="Times New Roman" w:eastAsia="Times New Roman" w:hAnsi="Times New Roman" w:cs="Times New Roman"/>
          <w:sz w:val="20"/>
          <w:szCs w:val="20"/>
        </w:rPr>
        <w:t xml:space="preserve"> y del análisis de la evaluaciones correspondientes a 2016 y 2017,</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por medio de la</w:t>
      </w:r>
      <w:r>
        <w:rPr>
          <w:rFonts w:ascii="Times New Roman" w:eastAsia="Times New Roman" w:hAnsi="Times New Roman" w:cs="Times New Roman"/>
          <w:color w:val="000000"/>
          <w:sz w:val="20"/>
          <w:szCs w:val="20"/>
        </w:rPr>
        <w:t xml:space="preserve"> generación de la Matriz de las Fortalezas, Oportunidades, Debilidades y Amenazas (FODA) permitirá determinar los logros del programa, las variables externas que han contribuido a éstos, las áreas de oportunidad y los obstáculos que han afectado el funcionamiento del programa socia</w:t>
      </w:r>
      <w:r>
        <w:rPr>
          <w:rFonts w:ascii="Times New Roman" w:eastAsia="Times New Roman" w:hAnsi="Times New Roman" w:cs="Times New Roman"/>
          <w:sz w:val="20"/>
          <w:szCs w:val="20"/>
        </w:rPr>
        <w:t>l. La presentación de cada uno de los cuatro aspectos sintetiza la operación del programa social en este trienio y las sugerencias de mejora para la edición 2018.</w:t>
      </w:r>
    </w:p>
    <w:p w:rsidR="00697357" w:rsidRDefault="00B56522" w:rsidP="00C34019">
      <w:pPr>
        <w:spacing w:after="0" w:line="240" w:lineRule="auto"/>
        <w:jc w:val="center"/>
        <w:rPr>
          <w:rFonts w:ascii="Times New Roman" w:eastAsia="Times New Roman" w:hAnsi="Times New Roman" w:cs="Times New Roman"/>
        </w:rPr>
      </w:pPr>
      <w:r>
        <w:rPr>
          <w:noProof/>
        </w:rPr>
        <w:drawing>
          <wp:inline distT="0" distB="0" distL="0" distR="0">
            <wp:extent cx="6254115" cy="23317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6254115" cy="2331720"/>
                    </a:xfrm>
                    <a:prstGeom prst="rect">
                      <a:avLst/>
                    </a:prstGeom>
                    <a:ln/>
                  </pic:spPr>
                </pic:pic>
              </a:graphicData>
            </a:graphic>
          </wp:inline>
        </w:drawing>
      </w:r>
    </w:p>
    <w:p w:rsidR="00697357" w:rsidRPr="00EC3C48" w:rsidRDefault="00697357">
      <w:pPr>
        <w:spacing w:after="0" w:line="240" w:lineRule="auto"/>
        <w:rPr>
          <w:rFonts w:ascii="Times New Roman" w:eastAsia="Times New Roman" w:hAnsi="Times New Roman" w:cs="Times New Roman"/>
          <w:sz w:val="20"/>
          <w:szCs w:val="20"/>
        </w:rPr>
      </w:pPr>
    </w:p>
    <w:p w:rsidR="00697357" w:rsidRDefault="00B56522">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VIII.1.1. Matriz FODA del Diseño y la Operación del Programa Social</w:t>
      </w:r>
    </w:p>
    <w:p w:rsidR="00697357" w:rsidRDefault="00697357">
      <w:pPr>
        <w:spacing w:after="0" w:line="240" w:lineRule="auto"/>
        <w:rPr>
          <w:rFonts w:ascii="Times New Roman" w:eastAsia="Times New Roman" w:hAnsi="Times New Roman" w:cs="Times New Roman"/>
          <w:b/>
          <w:sz w:val="20"/>
          <w:szCs w:val="20"/>
        </w:rPr>
      </w:pPr>
    </w:p>
    <w:p w:rsidR="00697357" w:rsidRDefault="00B56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Matriz FODA 2016</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noProof/>
          <w:sz w:val="20"/>
          <w:szCs w:val="20"/>
        </w:rPr>
        <w:drawing>
          <wp:inline distT="114300" distB="114300" distL="114300" distR="114300">
            <wp:extent cx="5847398" cy="3103957"/>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847398" cy="3103957"/>
                    </a:xfrm>
                    <a:prstGeom prst="rect">
                      <a:avLst/>
                    </a:prstGeom>
                    <a:ln/>
                  </pic:spPr>
                </pic:pic>
              </a:graphicData>
            </a:graphic>
          </wp:inline>
        </w:drawing>
      </w:r>
    </w:p>
    <w:p w:rsidR="00697357" w:rsidRDefault="00697357">
      <w:pPr>
        <w:spacing w:after="0" w:line="240" w:lineRule="auto"/>
        <w:jc w:val="both"/>
        <w:rPr>
          <w:rFonts w:ascii="Times New Roman" w:eastAsia="Times New Roman" w:hAnsi="Times New Roman" w:cs="Times New Roman"/>
          <w:sz w:val="20"/>
          <w:szCs w:val="20"/>
        </w:rPr>
      </w:pPr>
    </w:p>
    <w:p w:rsidR="00697357" w:rsidRDefault="00697357">
      <w:pPr>
        <w:spacing w:after="0" w:line="240" w:lineRule="auto"/>
        <w:jc w:val="both"/>
        <w:rPr>
          <w:rFonts w:ascii="Times New Roman" w:eastAsia="Times New Roman" w:hAnsi="Times New Roman" w:cs="Times New Roman"/>
          <w:sz w:val="20"/>
          <w:szCs w:val="20"/>
        </w:rPr>
      </w:pPr>
    </w:p>
    <w:p w:rsidR="00697357" w:rsidRDefault="00B5652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6332220" cy="35560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6332220" cy="3556000"/>
                    </a:xfrm>
                    <a:prstGeom prst="rect">
                      <a:avLst/>
                    </a:prstGeom>
                    <a:ln/>
                  </pic:spPr>
                </pic:pic>
              </a:graphicData>
            </a:graphic>
          </wp:inline>
        </w:drawing>
      </w:r>
    </w:p>
    <w:p w:rsidR="00697357" w:rsidRDefault="00697357">
      <w:pPr>
        <w:spacing w:after="0" w:line="240" w:lineRule="auto"/>
        <w:jc w:val="both"/>
        <w:rPr>
          <w:rFonts w:ascii="Times New Roman" w:eastAsia="Times New Roman" w:hAnsi="Times New Roman" w:cs="Times New Roman"/>
          <w:sz w:val="20"/>
          <w:szCs w:val="20"/>
        </w:rPr>
      </w:pPr>
    </w:p>
    <w:p w:rsidR="00697357" w:rsidRDefault="00B56522">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VIII.1.2. Matriz FODA de la Satisfacción y los Resultados del Programa Social </w:t>
      </w:r>
    </w:p>
    <w:p w:rsidR="00697357" w:rsidRDefault="00697357">
      <w:pPr>
        <w:spacing w:after="0" w:line="240" w:lineRule="auto"/>
        <w:rPr>
          <w:rFonts w:ascii="Times New Roman" w:eastAsia="Times New Roman" w:hAnsi="Times New Roman" w:cs="Times New Roman"/>
          <w:color w:val="000000"/>
          <w:sz w:val="20"/>
          <w:szCs w:val="20"/>
        </w:rPr>
      </w:pPr>
    </w:p>
    <w:p w:rsidR="00697357" w:rsidRDefault="00B5652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6332220" cy="35560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332220" cy="3556000"/>
                    </a:xfrm>
                    <a:prstGeom prst="rect">
                      <a:avLst/>
                    </a:prstGeom>
                    <a:ln/>
                  </pic:spPr>
                </pic:pic>
              </a:graphicData>
            </a:graphic>
          </wp:inline>
        </w:drawing>
      </w:r>
    </w:p>
    <w:p w:rsidR="00697357" w:rsidRDefault="00697357">
      <w:pPr>
        <w:spacing w:after="0" w:line="240" w:lineRule="auto"/>
        <w:jc w:val="both"/>
        <w:rPr>
          <w:rFonts w:ascii="Times New Roman" w:eastAsia="Times New Roman" w:hAnsi="Times New Roman" w:cs="Times New Roman"/>
          <w:sz w:val="20"/>
          <w:szCs w:val="20"/>
        </w:rPr>
      </w:pPr>
    </w:p>
    <w:p w:rsidR="00697357" w:rsidRDefault="00B5652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VIII.2. Estrategias de Mejora </w:t>
      </w:r>
    </w:p>
    <w:p w:rsidR="00697357" w:rsidRDefault="00697357">
      <w:pPr>
        <w:spacing w:after="0" w:line="240" w:lineRule="auto"/>
        <w:rPr>
          <w:rFonts w:ascii="Times New Roman" w:eastAsia="Times New Roman" w:hAnsi="Times New Roman" w:cs="Times New Roman"/>
          <w:b/>
          <w:color w:val="000000"/>
          <w:sz w:val="20"/>
          <w:szCs w:val="20"/>
        </w:rPr>
      </w:pPr>
    </w:p>
    <w:p w:rsidR="00697357" w:rsidRDefault="00B5652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VIII.2.1. Seguimiento de las Estrategias de Mejora de las Evaluaciones Internas Anteriores </w:t>
      </w:r>
    </w:p>
    <w:p w:rsidR="00697357" w:rsidRDefault="00697357">
      <w:pPr>
        <w:spacing w:after="0" w:line="240" w:lineRule="auto"/>
        <w:rPr>
          <w:rFonts w:ascii="Times New Roman" w:eastAsia="Times New Roman" w:hAnsi="Times New Roman" w:cs="Times New Roman"/>
          <w:color w:val="000000"/>
          <w:sz w:val="20"/>
          <w:szCs w:val="20"/>
        </w:rPr>
      </w:pPr>
    </w:p>
    <w:tbl>
      <w:tblPr>
        <w:tblStyle w:val="af7"/>
        <w:tblW w:w="996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0"/>
        <w:gridCol w:w="2295"/>
        <w:gridCol w:w="1575"/>
        <w:gridCol w:w="1202"/>
        <w:gridCol w:w="1276"/>
        <w:gridCol w:w="1275"/>
        <w:gridCol w:w="1356"/>
      </w:tblGrid>
      <w:tr w:rsidR="00697357" w:rsidRPr="00422720" w:rsidTr="00EC3C48">
        <w:tc>
          <w:tcPr>
            <w:tcW w:w="990" w:type="dxa"/>
          </w:tcPr>
          <w:p w:rsidR="00697357" w:rsidRPr="00422720" w:rsidRDefault="00EC3C48" w:rsidP="00422720">
            <w:pPr>
              <w:pBdr>
                <w:top w:val="nil"/>
                <w:left w:val="nil"/>
                <w:bottom w:val="nil"/>
                <w:right w:val="nil"/>
                <w:between w:val="nil"/>
              </w:pBdr>
              <w:rPr>
                <w:rFonts w:ascii="Times New Roman" w:eastAsia="Times New Roman" w:hAnsi="Times New Roman" w:cs="Times New Roman"/>
                <w:color w:val="000000"/>
                <w:sz w:val="20"/>
                <w:szCs w:val="20"/>
              </w:rPr>
            </w:pPr>
            <w:r w:rsidRPr="00422720">
              <w:rPr>
                <w:rFonts w:ascii="Times New Roman" w:eastAsia="Times New Roman" w:hAnsi="Times New Roman" w:cs="Times New Roman"/>
                <w:b/>
                <w:color w:val="000000"/>
                <w:sz w:val="20"/>
                <w:szCs w:val="20"/>
              </w:rPr>
              <w:t>Evaluación Interna</w:t>
            </w:r>
          </w:p>
        </w:tc>
        <w:tc>
          <w:tcPr>
            <w:tcW w:w="2295" w:type="dxa"/>
          </w:tcPr>
          <w:p w:rsidR="00697357" w:rsidRPr="00422720" w:rsidRDefault="00B56522" w:rsidP="00422720">
            <w:pPr>
              <w:pBdr>
                <w:top w:val="nil"/>
                <w:left w:val="nil"/>
                <w:bottom w:val="nil"/>
                <w:right w:val="nil"/>
                <w:between w:val="nil"/>
              </w:pBdr>
              <w:rPr>
                <w:rFonts w:ascii="Times New Roman" w:eastAsia="Times New Roman" w:hAnsi="Times New Roman" w:cs="Times New Roman"/>
                <w:color w:val="000000"/>
                <w:sz w:val="20"/>
                <w:szCs w:val="20"/>
              </w:rPr>
            </w:pPr>
            <w:r w:rsidRPr="00422720">
              <w:rPr>
                <w:rFonts w:ascii="Times New Roman" w:eastAsia="Times New Roman" w:hAnsi="Times New Roman" w:cs="Times New Roman"/>
                <w:b/>
                <w:color w:val="000000"/>
                <w:sz w:val="20"/>
                <w:szCs w:val="20"/>
              </w:rPr>
              <w:t xml:space="preserve">Estrategia de mejora </w:t>
            </w:r>
          </w:p>
        </w:tc>
        <w:tc>
          <w:tcPr>
            <w:tcW w:w="1575" w:type="dxa"/>
          </w:tcPr>
          <w:p w:rsidR="00697357" w:rsidRPr="00422720" w:rsidRDefault="00B56522" w:rsidP="00422720">
            <w:pPr>
              <w:pBdr>
                <w:top w:val="nil"/>
                <w:left w:val="nil"/>
                <w:bottom w:val="nil"/>
                <w:right w:val="nil"/>
                <w:between w:val="nil"/>
              </w:pBdr>
              <w:rPr>
                <w:rFonts w:ascii="Times New Roman" w:eastAsia="Times New Roman" w:hAnsi="Times New Roman" w:cs="Times New Roman"/>
                <w:color w:val="000000"/>
                <w:sz w:val="20"/>
                <w:szCs w:val="20"/>
              </w:rPr>
            </w:pPr>
            <w:r w:rsidRPr="00422720">
              <w:rPr>
                <w:rFonts w:ascii="Times New Roman" w:eastAsia="Times New Roman" w:hAnsi="Times New Roman" w:cs="Times New Roman"/>
                <w:b/>
                <w:color w:val="000000"/>
                <w:sz w:val="20"/>
                <w:szCs w:val="20"/>
              </w:rPr>
              <w:t>Etapa de imp</w:t>
            </w:r>
            <w:r w:rsidR="00EC3C48" w:rsidRPr="00422720">
              <w:rPr>
                <w:rFonts w:ascii="Times New Roman" w:eastAsia="Times New Roman" w:hAnsi="Times New Roman" w:cs="Times New Roman"/>
                <w:b/>
                <w:color w:val="000000"/>
                <w:sz w:val="20"/>
                <w:szCs w:val="20"/>
              </w:rPr>
              <w:t>lementación dentro del programa</w:t>
            </w:r>
          </w:p>
        </w:tc>
        <w:tc>
          <w:tcPr>
            <w:tcW w:w="1202" w:type="dxa"/>
          </w:tcPr>
          <w:p w:rsidR="00697357" w:rsidRPr="00422720" w:rsidRDefault="00B56522" w:rsidP="00422720">
            <w:pPr>
              <w:pBdr>
                <w:top w:val="nil"/>
                <w:left w:val="nil"/>
                <w:bottom w:val="nil"/>
                <w:right w:val="nil"/>
                <w:between w:val="nil"/>
              </w:pBdr>
              <w:rPr>
                <w:rFonts w:ascii="Times New Roman" w:eastAsia="Times New Roman" w:hAnsi="Times New Roman" w:cs="Times New Roman"/>
                <w:color w:val="000000"/>
                <w:sz w:val="20"/>
                <w:szCs w:val="20"/>
              </w:rPr>
            </w:pPr>
            <w:r w:rsidRPr="00422720">
              <w:rPr>
                <w:rFonts w:ascii="Times New Roman" w:eastAsia="Times New Roman" w:hAnsi="Times New Roman" w:cs="Times New Roman"/>
                <w:b/>
                <w:color w:val="000000"/>
                <w:sz w:val="20"/>
                <w:szCs w:val="20"/>
              </w:rPr>
              <w:t xml:space="preserve">Plazo establecido </w:t>
            </w:r>
          </w:p>
        </w:tc>
        <w:tc>
          <w:tcPr>
            <w:tcW w:w="1276" w:type="dxa"/>
          </w:tcPr>
          <w:p w:rsidR="00697357" w:rsidRPr="00422720" w:rsidRDefault="00EC3C48" w:rsidP="00422720">
            <w:pPr>
              <w:pBdr>
                <w:top w:val="nil"/>
                <w:left w:val="nil"/>
                <w:bottom w:val="nil"/>
                <w:right w:val="nil"/>
                <w:between w:val="nil"/>
              </w:pBdr>
              <w:rPr>
                <w:rFonts w:ascii="Times New Roman" w:eastAsia="Times New Roman" w:hAnsi="Times New Roman" w:cs="Times New Roman"/>
                <w:color w:val="000000"/>
                <w:sz w:val="20"/>
                <w:szCs w:val="20"/>
              </w:rPr>
            </w:pPr>
            <w:r w:rsidRPr="00422720">
              <w:rPr>
                <w:rFonts w:ascii="Times New Roman" w:eastAsia="Times New Roman" w:hAnsi="Times New Roman" w:cs="Times New Roman"/>
                <w:b/>
                <w:color w:val="000000"/>
                <w:sz w:val="20"/>
                <w:szCs w:val="20"/>
              </w:rPr>
              <w:t>Área de seguimiento</w:t>
            </w:r>
          </w:p>
        </w:tc>
        <w:tc>
          <w:tcPr>
            <w:tcW w:w="1275" w:type="dxa"/>
          </w:tcPr>
          <w:p w:rsidR="00697357" w:rsidRPr="00422720" w:rsidRDefault="00B56522" w:rsidP="00422720">
            <w:pPr>
              <w:pBdr>
                <w:top w:val="nil"/>
                <w:left w:val="nil"/>
                <w:bottom w:val="nil"/>
                <w:right w:val="nil"/>
                <w:between w:val="nil"/>
              </w:pBdr>
              <w:rPr>
                <w:rFonts w:ascii="Times New Roman" w:eastAsia="Times New Roman" w:hAnsi="Times New Roman" w:cs="Times New Roman"/>
                <w:color w:val="000000"/>
                <w:sz w:val="20"/>
                <w:szCs w:val="20"/>
              </w:rPr>
            </w:pPr>
            <w:r w:rsidRPr="00422720">
              <w:rPr>
                <w:rFonts w:ascii="Times New Roman" w:eastAsia="Times New Roman" w:hAnsi="Times New Roman" w:cs="Times New Roman"/>
                <w:b/>
                <w:color w:val="000000"/>
                <w:sz w:val="20"/>
                <w:szCs w:val="20"/>
              </w:rPr>
              <w:t xml:space="preserve">Situación a junio de 2018 </w:t>
            </w:r>
          </w:p>
        </w:tc>
        <w:tc>
          <w:tcPr>
            <w:tcW w:w="1356" w:type="dxa"/>
          </w:tcPr>
          <w:p w:rsidR="00697357" w:rsidRPr="00422720" w:rsidRDefault="00B56522" w:rsidP="00422720">
            <w:pPr>
              <w:pBdr>
                <w:top w:val="nil"/>
                <w:left w:val="nil"/>
                <w:bottom w:val="nil"/>
                <w:right w:val="nil"/>
                <w:between w:val="nil"/>
              </w:pBdr>
              <w:rPr>
                <w:rFonts w:ascii="Times New Roman" w:eastAsia="Times New Roman" w:hAnsi="Times New Roman" w:cs="Times New Roman"/>
                <w:color w:val="000000"/>
                <w:sz w:val="20"/>
                <w:szCs w:val="20"/>
              </w:rPr>
            </w:pPr>
            <w:r w:rsidRPr="00422720">
              <w:rPr>
                <w:rFonts w:ascii="Times New Roman" w:eastAsia="Times New Roman" w:hAnsi="Times New Roman" w:cs="Times New Roman"/>
                <w:b/>
                <w:color w:val="000000"/>
                <w:sz w:val="20"/>
                <w:szCs w:val="20"/>
              </w:rPr>
              <w:t>Ju</w:t>
            </w:r>
            <w:r w:rsidR="00EC3C48" w:rsidRPr="00422720">
              <w:rPr>
                <w:rFonts w:ascii="Times New Roman" w:eastAsia="Times New Roman" w:hAnsi="Times New Roman" w:cs="Times New Roman"/>
                <w:b/>
                <w:color w:val="000000"/>
                <w:sz w:val="20"/>
                <w:szCs w:val="20"/>
              </w:rPr>
              <w:t>stificación y retos enfrentados</w:t>
            </w:r>
          </w:p>
        </w:tc>
      </w:tr>
      <w:tr w:rsidR="00EC3C48" w:rsidRPr="00422720" w:rsidTr="00EC3C48">
        <w:trPr>
          <w:trHeight w:val="1650"/>
        </w:trPr>
        <w:tc>
          <w:tcPr>
            <w:tcW w:w="990" w:type="dxa"/>
            <w:vMerge w:val="restart"/>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2016</w:t>
            </w:r>
          </w:p>
        </w:tc>
        <w:tc>
          <w:tcPr>
            <w:tcW w:w="2295"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*Adquirir material logístico para la implementación del programa.</w:t>
            </w:r>
          </w:p>
        </w:tc>
        <w:tc>
          <w:tcPr>
            <w:tcW w:w="1575"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Al inicio de la operación del Programa</w:t>
            </w:r>
          </w:p>
        </w:tc>
        <w:tc>
          <w:tcPr>
            <w:tcW w:w="1202"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1er semestre de 2016</w:t>
            </w:r>
          </w:p>
        </w:tc>
        <w:tc>
          <w:tcPr>
            <w:tcW w:w="1276"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Áreas de operación y supervisión del programa</w:t>
            </w:r>
          </w:p>
        </w:tc>
        <w:tc>
          <w:tcPr>
            <w:tcW w:w="1275"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No se ha cumplido</w:t>
            </w:r>
          </w:p>
        </w:tc>
        <w:tc>
          <w:tcPr>
            <w:tcW w:w="1356"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Falta de presupuesto</w:t>
            </w:r>
          </w:p>
        </w:tc>
      </w:tr>
      <w:tr w:rsidR="00EC3C48" w:rsidRPr="00422720" w:rsidTr="00EC3C48">
        <w:trPr>
          <w:trHeight w:val="1649"/>
        </w:trPr>
        <w:tc>
          <w:tcPr>
            <w:tcW w:w="990" w:type="dxa"/>
            <w:vMerge/>
          </w:tcPr>
          <w:p w:rsidR="00EC3C48" w:rsidRPr="00422720" w:rsidRDefault="00EC3C48" w:rsidP="00422720">
            <w:pPr>
              <w:rPr>
                <w:rFonts w:ascii="Times New Roman" w:eastAsia="Times New Roman" w:hAnsi="Times New Roman" w:cs="Times New Roman"/>
                <w:sz w:val="20"/>
                <w:szCs w:val="20"/>
              </w:rPr>
            </w:pPr>
          </w:p>
        </w:tc>
        <w:tc>
          <w:tcPr>
            <w:tcW w:w="2295"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*Convocar a madres y padres de familias y  a madres y padres de familia no solamente a reuniones informativas sino y concentración de información sino a formar parte del equipo operativo del programa</w:t>
            </w:r>
          </w:p>
        </w:tc>
        <w:tc>
          <w:tcPr>
            <w:tcW w:w="1575"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Al inicio de la operación del Programa</w:t>
            </w:r>
          </w:p>
        </w:tc>
        <w:tc>
          <w:tcPr>
            <w:tcW w:w="1202"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1er semestre de 2016</w:t>
            </w:r>
          </w:p>
        </w:tc>
        <w:tc>
          <w:tcPr>
            <w:tcW w:w="1276"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Áreas de operación y supervisión del programa</w:t>
            </w:r>
          </w:p>
        </w:tc>
        <w:tc>
          <w:tcPr>
            <w:tcW w:w="1275"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No se ha cumplido</w:t>
            </w:r>
          </w:p>
        </w:tc>
        <w:tc>
          <w:tcPr>
            <w:tcW w:w="1356" w:type="dxa"/>
          </w:tcPr>
          <w:p w:rsidR="00EC3C48" w:rsidRPr="00422720" w:rsidRDefault="00EC3C48"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No se dieron las condiciones operativas y temporales</w:t>
            </w:r>
          </w:p>
        </w:tc>
      </w:tr>
      <w:tr w:rsidR="00697357" w:rsidRPr="00B56522" w:rsidTr="00EC3C48">
        <w:tc>
          <w:tcPr>
            <w:tcW w:w="990" w:type="dxa"/>
          </w:tcPr>
          <w:p w:rsidR="00697357" w:rsidRPr="00422720" w:rsidRDefault="00B56522" w:rsidP="00422720">
            <w:pPr>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2017</w:t>
            </w:r>
          </w:p>
        </w:tc>
        <w:tc>
          <w:tcPr>
            <w:tcW w:w="2295" w:type="dxa"/>
          </w:tcPr>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Planeación anticipada y documentada</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Difusión personalizada y comunicación directa con mesas directivas</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 xml:space="preserve">Mayor eficiencia en la </w:t>
            </w:r>
            <w:r w:rsidRPr="00422720">
              <w:rPr>
                <w:rFonts w:ascii="Times New Roman" w:eastAsia="Times New Roman" w:hAnsi="Times New Roman" w:cs="Times New Roman"/>
                <w:sz w:val="20"/>
                <w:szCs w:val="20"/>
              </w:rPr>
              <w:lastRenderedPageBreak/>
              <w:t>recepción documental</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Mayor eficiencia en la sistematización de la información</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Mayor coordinación con las áreas encargadas de la confección del conjunto deportivo</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Mayor infraestructura por parte de las instituciones externas, más personal y apoyo logístico</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Planear en tiempo y forma las entregas</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Mayor eficiencia en cada etapa del programa</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tc>
        <w:tc>
          <w:tcPr>
            <w:tcW w:w="1575" w:type="dxa"/>
          </w:tcPr>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lastRenderedPageBreak/>
              <w:t>Planeación</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 xml:space="preserve">Difusión </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lastRenderedPageBreak/>
              <w:t>Solicitud</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Incorporación</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Obtención de bienes y/o servicios</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Entrega</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Incidencias</w:t>
            </w:r>
          </w:p>
          <w:p w:rsidR="00697357" w:rsidRPr="00422720" w:rsidRDefault="00697357" w:rsidP="00422720">
            <w:pPr>
              <w:jc w:val="both"/>
              <w:rPr>
                <w:rFonts w:ascii="Times New Roman" w:eastAsia="Times New Roman" w:hAnsi="Times New Roman" w:cs="Times New Roman"/>
                <w:sz w:val="20"/>
                <w:szCs w:val="20"/>
              </w:rPr>
            </w:pP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Seguimientos y Monitoreo</w:t>
            </w:r>
          </w:p>
        </w:tc>
        <w:tc>
          <w:tcPr>
            <w:tcW w:w="1202" w:type="dxa"/>
          </w:tcPr>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lastRenderedPageBreak/>
              <w:t>Mejorar el recabar información y la planeación de entregas</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lastRenderedPageBreak/>
              <w:t>Mejorar la comunicación entre los enlaces con las sociedades de padres de familia y las autoridades escolares</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Establecer un manejo de información documental más eficiente</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Mejorar los sistemas de información</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Garantizar la calidad del bien entregado</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Hacer más eficientes las entregas del conjunto deportivo</w:t>
            </w:r>
          </w:p>
        </w:tc>
        <w:tc>
          <w:tcPr>
            <w:tcW w:w="1276" w:type="dxa"/>
          </w:tcPr>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lastRenderedPageBreak/>
              <w:t>Áreas de operación y supervisión del programa</w:t>
            </w:r>
          </w:p>
        </w:tc>
        <w:tc>
          <w:tcPr>
            <w:tcW w:w="1275" w:type="dxa"/>
          </w:tcPr>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2017</w:t>
            </w:r>
          </w:p>
        </w:tc>
        <w:tc>
          <w:tcPr>
            <w:tcW w:w="1356" w:type="dxa"/>
          </w:tcPr>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 xml:space="preserve">La planeación, difusión y eficiencia en la recepción documental </w:t>
            </w:r>
            <w:r w:rsidRPr="00422720">
              <w:rPr>
                <w:rFonts w:ascii="Times New Roman" w:eastAsia="Times New Roman" w:hAnsi="Times New Roman" w:cs="Times New Roman"/>
                <w:sz w:val="20"/>
                <w:szCs w:val="20"/>
              </w:rPr>
              <w:lastRenderedPageBreak/>
              <w:t>se trató de mejorar y se logró avanzar respecto a años anteriores</w:t>
            </w:r>
          </w:p>
          <w:p w:rsidR="00697357" w:rsidRPr="00422720" w:rsidRDefault="00B56522" w:rsidP="00422720">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En cuanto a la sistematización por factores humanos y tecnológicos, si bien no se logró hacer más ágil, si se fijaron mecanismos y parámetros que gradualmente se reflejarán en mejoras</w:t>
            </w:r>
          </w:p>
          <w:p w:rsidR="00697357" w:rsidRPr="00B56522" w:rsidRDefault="00B56522" w:rsidP="00C34019">
            <w:pPr>
              <w:jc w:val="both"/>
              <w:rPr>
                <w:rFonts w:ascii="Times New Roman" w:eastAsia="Times New Roman" w:hAnsi="Times New Roman" w:cs="Times New Roman"/>
                <w:sz w:val="20"/>
                <w:szCs w:val="20"/>
              </w:rPr>
            </w:pPr>
            <w:r w:rsidRPr="00422720">
              <w:rPr>
                <w:rFonts w:ascii="Times New Roman" w:eastAsia="Times New Roman" w:hAnsi="Times New Roman" w:cs="Times New Roman"/>
                <w:sz w:val="20"/>
                <w:szCs w:val="20"/>
              </w:rPr>
              <w:t>En cuanto a la infraestructura no fue posible la adquisición de material logístico pero para 2018 se contará con apoyo técnico operativo</w:t>
            </w:r>
          </w:p>
        </w:tc>
      </w:tr>
    </w:tbl>
    <w:p w:rsidR="00697357" w:rsidRDefault="00697357">
      <w:pPr>
        <w:spacing w:after="0" w:line="240" w:lineRule="auto"/>
        <w:rPr>
          <w:rFonts w:ascii="Times New Roman" w:eastAsia="Times New Roman" w:hAnsi="Times New Roman" w:cs="Times New Roman"/>
        </w:rPr>
      </w:pPr>
    </w:p>
    <w:p w:rsidR="00697357" w:rsidRDefault="00B5652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VIII.2.2. Estrategias de Mejora derivadas de la Evaluación 2018 </w:t>
      </w:r>
    </w:p>
    <w:p w:rsidR="00697357" w:rsidRDefault="00697357">
      <w:pPr>
        <w:spacing w:after="0" w:line="240" w:lineRule="auto"/>
        <w:rPr>
          <w:rFonts w:ascii="Times New Roman" w:eastAsia="Times New Roman" w:hAnsi="Times New Roman" w:cs="Times New Roman"/>
          <w:color w:val="000000"/>
          <w:sz w:val="20"/>
          <w:szCs w:val="20"/>
        </w:rPr>
      </w:pPr>
    </w:p>
    <w:tbl>
      <w:tblPr>
        <w:tblStyle w:val="af8"/>
        <w:tblW w:w="996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20"/>
        <w:gridCol w:w="3324"/>
        <w:gridCol w:w="3318"/>
      </w:tblGrid>
      <w:tr w:rsidR="00A17347" w:rsidTr="00A17347">
        <w:trPr>
          <w:trHeight w:val="373"/>
          <w:jc w:val="center"/>
        </w:trPr>
        <w:tc>
          <w:tcPr>
            <w:tcW w:w="3320" w:type="dxa"/>
          </w:tcPr>
          <w:p w:rsidR="00A17347" w:rsidRDefault="00A17347" w:rsidP="00BA707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Objetivo central del proyecto</w:t>
            </w:r>
          </w:p>
        </w:tc>
        <w:tc>
          <w:tcPr>
            <w:tcW w:w="3324" w:type="dxa"/>
            <w:tcBorders>
              <w:bottom w:val="single" w:sz="4" w:space="0" w:color="auto"/>
            </w:tcBorders>
          </w:tcPr>
          <w:p w:rsidR="00A17347" w:rsidRDefault="00A17347" w:rsidP="00BA707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Fortalezas (Internas)</w:t>
            </w:r>
          </w:p>
        </w:tc>
        <w:tc>
          <w:tcPr>
            <w:tcW w:w="3318" w:type="dxa"/>
            <w:tcBorders>
              <w:bottom w:val="single" w:sz="4" w:space="0" w:color="auto"/>
            </w:tcBorders>
          </w:tcPr>
          <w:p w:rsidR="00A17347" w:rsidRDefault="00A17347" w:rsidP="00BA707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Debilidades (Internas)</w:t>
            </w:r>
          </w:p>
        </w:tc>
      </w:tr>
      <w:tr w:rsidR="00A17347" w:rsidTr="00A17347">
        <w:trPr>
          <w:trHeight w:val="370"/>
          <w:jc w:val="center"/>
        </w:trPr>
        <w:tc>
          <w:tcPr>
            <w:tcW w:w="3320" w:type="dxa"/>
            <w:vMerge w:val="restart"/>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Entregar uniformes deportivos escolares y sistematizar la información de los beneficiarios con eficacia y eficiencia</w:t>
            </w:r>
          </w:p>
        </w:tc>
        <w:tc>
          <w:tcPr>
            <w:tcW w:w="3324" w:type="dxa"/>
            <w:tcBorders>
              <w:bottom w:val="nil"/>
            </w:tcBorders>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Conocimiento de los procedimientos del programa y de observaciones que se han realizado en ejercicios anteriores</w:t>
            </w:r>
          </w:p>
        </w:tc>
        <w:tc>
          <w:tcPr>
            <w:tcW w:w="3318" w:type="dxa"/>
            <w:tcBorders>
              <w:bottom w:val="nil"/>
            </w:tcBorders>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Falta de Infraestructura suficiente</w:t>
            </w:r>
          </w:p>
        </w:tc>
      </w:tr>
      <w:tr w:rsidR="00A17347" w:rsidTr="00A17347">
        <w:trPr>
          <w:trHeight w:val="370"/>
          <w:jc w:val="center"/>
        </w:trPr>
        <w:tc>
          <w:tcPr>
            <w:tcW w:w="3320" w:type="dxa"/>
            <w:vMerge/>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p>
        </w:tc>
        <w:tc>
          <w:tcPr>
            <w:tcW w:w="3324" w:type="dxa"/>
            <w:tcBorders>
              <w:top w:val="nil"/>
              <w:bottom w:val="nil"/>
            </w:tcBorders>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Mejora en mecanismo de sistematización, seguimiento y cierra</w:t>
            </w:r>
          </w:p>
        </w:tc>
        <w:tc>
          <w:tcPr>
            <w:tcW w:w="3318" w:type="dxa"/>
            <w:tcBorders>
              <w:top w:val="nil"/>
              <w:bottom w:val="nil"/>
            </w:tcBorders>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Falta de apoyos logísticos suficientes</w:t>
            </w:r>
          </w:p>
        </w:tc>
      </w:tr>
      <w:tr w:rsidR="00A17347" w:rsidTr="00A17347">
        <w:trPr>
          <w:trHeight w:val="370"/>
          <w:jc w:val="center"/>
        </w:trPr>
        <w:tc>
          <w:tcPr>
            <w:tcW w:w="3320" w:type="dxa"/>
            <w:vMerge/>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p>
        </w:tc>
        <w:tc>
          <w:tcPr>
            <w:tcW w:w="3324" w:type="dxa"/>
            <w:tcBorders>
              <w:top w:val="nil"/>
            </w:tcBorders>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Mayores conocimientos técnicos del programa</w:t>
            </w:r>
          </w:p>
        </w:tc>
        <w:tc>
          <w:tcPr>
            <w:tcW w:w="3318" w:type="dxa"/>
            <w:tcBorders>
              <w:top w:val="nil"/>
            </w:tcBorders>
          </w:tcPr>
          <w:p w:rsidR="00A17347" w:rsidRDefault="00A17347" w:rsidP="00A17347">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Falta de personal con capacitación suficiente</w:t>
            </w:r>
          </w:p>
        </w:tc>
      </w:tr>
      <w:tr w:rsidR="00A17347" w:rsidTr="00A17347">
        <w:trPr>
          <w:trHeight w:val="332"/>
          <w:jc w:val="center"/>
        </w:trPr>
        <w:tc>
          <w:tcPr>
            <w:tcW w:w="3320" w:type="dxa"/>
            <w:tcBorders>
              <w:bottom w:val="single" w:sz="4" w:space="0" w:color="auto"/>
            </w:tcBorders>
          </w:tcPr>
          <w:p w:rsidR="00A17347" w:rsidRDefault="00A17347" w:rsidP="00BA707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Oportunidades (Externas)</w:t>
            </w:r>
          </w:p>
        </w:tc>
        <w:tc>
          <w:tcPr>
            <w:tcW w:w="3324" w:type="dxa"/>
            <w:tcBorders>
              <w:bottom w:val="single" w:sz="4" w:space="0" w:color="auto"/>
            </w:tcBorders>
          </w:tcPr>
          <w:p w:rsidR="00A17347" w:rsidRDefault="00A17347" w:rsidP="00BA707E">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Potencialidade</w:t>
            </w:r>
            <w:r>
              <w:rPr>
                <w:rFonts w:ascii="Times New Roman" w:eastAsia="Times New Roman" w:hAnsi="Times New Roman" w:cs="Times New Roman"/>
                <w:b/>
                <w:sz w:val="20"/>
                <w:szCs w:val="20"/>
              </w:rPr>
              <w:t>s</w:t>
            </w:r>
          </w:p>
        </w:tc>
        <w:tc>
          <w:tcPr>
            <w:tcW w:w="3318" w:type="dxa"/>
          </w:tcPr>
          <w:p w:rsidR="00A17347" w:rsidRDefault="00A17347" w:rsidP="00BA707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Desafíos</w:t>
            </w:r>
          </w:p>
        </w:tc>
      </w:tr>
      <w:tr w:rsidR="00A17347" w:rsidTr="00A17347">
        <w:trPr>
          <w:trHeight w:val="330"/>
          <w:jc w:val="center"/>
        </w:trPr>
        <w:tc>
          <w:tcPr>
            <w:tcW w:w="3320" w:type="dxa"/>
            <w:tcBorders>
              <w:bottom w:val="nil"/>
              <w:right w:val="single" w:sz="4" w:space="0" w:color="auto"/>
            </w:tcBorders>
          </w:tcPr>
          <w:p w:rsidR="00A17347" w:rsidRDefault="00A17347"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Conocimiento de la población del programa</w:t>
            </w:r>
          </w:p>
        </w:tc>
        <w:tc>
          <w:tcPr>
            <w:tcW w:w="3324" w:type="dxa"/>
            <w:tcBorders>
              <w:top w:val="single" w:sz="4" w:space="0" w:color="auto"/>
              <w:left w:val="single" w:sz="4" w:space="0" w:color="auto"/>
              <w:bottom w:val="single" w:sz="4" w:space="0" w:color="auto"/>
              <w:right w:val="single" w:sz="4" w:space="0" w:color="auto"/>
            </w:tcBorders>
          </w:tcPr>
          <w:p w:rsidR="00A17347" w:rsidRDefault="00A17347" w:rsidP="00C34019">
            <w:pPr>
              <w:pBdr>
                <w:top w:val="nil"/>
                <w:left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Lograr que cada de las etapas y procedimientos del programa se cumplan con eficacia y eficiencia</w:t>
            </w:r>
          </w:p>
        </w:tc>
        <w:tc>
          <w:tcPr>
            <w:tcW w:w="3318" w:type="dxa"/>
            <w:vMerge w:val="restart"/>
            <w:tcBorders>
              <w:left w:val="single" w:sz="4" w:space="0" w:color="auto"/>
            </w:tcBorders>
          </w:tcPr>
          <w:p w:rsidR="00A17347" w:rsidRDefault="00A17347"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Que todas las y los involucrados, (tanto internos como externos) en el desarrollo e implementación del programa, adquieran el mismo nivel de compro</w:t>
            </w:r>
            <w:bookmarkStart w:id="1" w:name="_GoBack"/>
            <w:bookmarkEnd w:id="1"/>
            <w:r>
              <w:rPr>
                <w:rFonts w:ascii="Times New Roman" w:eastAsia="Times New Roman" w:hAnsi="Times New Roman" w:cs="Times New Roman"/>
                <w:sz w:val="20"/>
                <w:szCs w:val="20"/>
              </w:rPr>
              <w:t>miso</w:t>
            </w:r>
          </w:p>
        </w:tc>
      </w:tr>
      <w:tr w:rsidR="00A17347" w:rsidTr="00A17347">
        <w:trPr>
          <w:trHeight w:val="330"/>
          <w:jc w:val="center"/>
        </w:trPr>
        <w:tc>
          <w:tcPr>
            <w:tcW w:w="3320" w:type="dxa"/>
            <w:tcBorders>
              <w:top w:val="nil"/>
              <w:bottom w:val="nil"/>
              <w:right w:val="single" w:sz="4" w:space="0" w:color="auto"/>
            </w:tcBorders>
          </w:tcPr>
          <w:p w:rsidR="00A17347" w:rsidRDefault="00A17347"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Comunicación del personal que opera el programa con las mesas directivas e instituciones educativas involucradas</w:t>
            </w:r>
          </w:p>
        </w:tc>
        <w:tc>
          <w:tcPr>
            <w:tcW w:w="3324" w:type="dxa"/>
            <w:vMerge w:val="restart"/>
            <w:tcBorders>
              <w:top w:val="nil"/>
              <w:left w:val="single" w:sz="4" w:space="0" w:color="auto"/>
              <w:bottom w:val="single" w:sz="4" w:space="0" w:color="auto"/>
              <w:right w:val="single" w:sz="4" w:space="0" w:color="auto"/>
            </w:tcBorders>
          </w:tcPr>
          <w:p w:rsidR="00A17347" w:rsidRDefault="00A17347" w:rsidP="00C34019">
            <w:pPr>
              <w:pBdr>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Establecer mecanismos de comunicación efectivos y asertivos</w:t>
            </w:r>
          </w:p>
        </w:tc>
        <w:tc>
          <w:tcPr>
            <w:tcW w:w="3318" w:type="dxa"/>
            <w:vMerge/>
            <w:tcBorders>
              <w:left w:val="single" w:sz="4" w:space="0" w:color="auto"/>
            </w:tcBorders>
          </w:tcPr>
          <w:p w:rsidR="00A17347" w:rsidRDefault="00A17347">
            <w:pPr>
              <w:pBdr>
                <w:top w:val="nil"/>
                <w:left w:val="nil"/>
                <w:bottom w:val="nil"/>
                <w:right w:val="nil"/>
                <w:between w:val="nil"/>
              </w:pBdr>
              <w:rPr>
                <w:rFonts w:ascii="Times New Roman" w:eastAsia="Times New Roman" w:hAnsi="Times New Roman" w:cs="Times New Roman"/>
                <w:b/>
                <w:color w:val="000000"/>
                <w:sz w:val="20"/>
                <w:szCs w:val="20"/>
              </w:rPr>
            </w:pPr>
          </w:p>
        </w:tc>
      </w:tr>
      <w:tr w:rsidR="00A17347" w:rsidTr="00A17347">
        <w:trPr>
          <w:trHeight w:val="330"/>
          <w:jc w:val="center"/>
        </w:trPr>
        <w:tc>
          <w:tcPr>
            <w:tcW w:w="3320" w:type="dxa"/>
            <w:tcBorders>
              <w:top w:val="nil"/>
              <w:right w:val="single" w:sz="4" w:space="0" w:color="auto"/>
            </w:tcBorders>
          </w:tcPr>
          <w:p w:rsidR="00A17347" w:rsidRDefault="00A17347"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Mayor acercamiento con la ciudadanía</w:t>
            </w:r>
          </w:p>
        </w:tc>
        <w:tc>
          <w:tcPr>
            <w:tcW w:w="3324" w:type="dxa"/>
            <w:vMerge/>
            <w:tcBorders>
              <w:top w:val="nil"/>
              <w:left w:val="single" w:sz="4" w:space="0" w:color="auto"/>
              <w:bottom w:val="single" w:sz="4" w:space="0" w:color="auto"/>
              <w:right w:val="single" w:sz="4" w:space="0" w:color="auto"/>
            </w:tcBorders>
          </w:tcPr>
          <w:p w:rsidR="00A17347" w:rsidRDefault="00A17347">
            <w:pPr>
              <w:pBdr>
                <w:top w:val="nil"/>
                <w:left w:val="nil"/>
                <w:bottom w:val="nil"/>
                <w:right w:val="nil"/>
                <w:between w:val="nil"/>
              </w:pBdr>
              <w:rPr>
                <w:rFonts w:ascii="Times New Roman" w:eastAsia="Times New Roman" w:hAnsi="Times New Roman" w:cs="Times New Roman"/>
                <w:b/>
                <w:color w:val="000000"/>
                <w:sz w:val="20"/>
                <w:szCs w:val="20"/>
              </w:rPr>
            </w:pPr>
          </w:p>
        </w:tc>
        <w:tc>
          <w:tcPr>
            <w:tcW w:w="3318" w:type="dxa"/>
            <w:vMerge/>
            <w:tcBorders>
              <w:left w:val="single" w:sz="4" w:space="0" w:color="auto"/>
            </w:tcBorders>
          </w:tcPr>
          <w:p w:rsidR="00A17347" w:rsidRDefault="00A17347">
            <w:pPr>
              <w:pBdr>
                <w:top w:val="nil"/>
                <w:left w:val="nil"/>
                <w:bottom w:val="nil"/>
                <w:right w:val="nil"/>
                <w:between w:val="nil"/>
              </w:pBdr>
              <w:rPr>
                <w:rFonts w:ascii="Times New Roman" w:eastAsia="Times New Roman" w:hAnsi="Times New Roman" w:cs="Times New Roman"/>
                <w:b/>
                <w:color w:val="000000"/>
                <w:sz w:val="20"/>
                <w:szCs w:val="20"/>
              </w:rPr>
            </w:pPr>
          </w:p>
        </w:tc>
      </w:tr>
      <w:tr w:rsidR="00A17347" w:rsidTr="00BA707E">
        <w:trPr>
          <w:trHeight w:val="108"/>
          <w:jc w:val="center"/>
        </w:trPr>
        <w:tc>
          <w:tcPr>
            <w:tcW w:w="3320" w:type="dxa"/>
            <w:tcBorders>
              <w:bottom w:val="single" w:sz="4" w:space="0" w:color="auto"/>
            </w:tcBorders>
          </w:tcPr>
          <w:p w:rsidR="00A17347" w:rsidRDefault="00A17347" w:rsidP="00BA707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Amenazas (Externas)</w:t>
            </w:r>
          </w:p>
        </w:tc>
        <w:tc>
          <w:tcPr>
            <w:tcW w:w="3324" w:type="dxa"/>
            <w:tcBorders>
              <w:top w:val="single" w:sz="4" w:space="0" w:color="auto"/>
              <w:bottom w:val="single" w:sz="4" w:space="0" w:color="auto"/>
            </w:tcBorders>
          </w:tcPr>
          <w:p w:rsidR="00A17347" w:rsidRDefault="00A17347" w:rsidP="00BA707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Riesgos</w:t>
            </w:r>
          </w:p>
        </w:tc>
        <w:tc>
          <w:tcPr>
            <w:tcW w:w="3318" w:type="dxa"/>
            <w:tcBorders>
              <w:bottom w:val="single" w:sz="4" w:space="0" w:color="auto"/>
            </w:tcBorders>
          </w:tcPr>
          <w:p w:rsidR="00A17347" w:rsidRDefault="00A17347" w:rsidP="00BA707E">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Limitaciones</w:t>
            </w:r>
          </w:p>
        </w:tc>
      </w:tr>
      <w:tr w:rsidR="00A17347" w:rsidTr="00BA707E">
        <w:trPr>
          <w:trHeight w:val="548"/>
          <w:jc w:val="center"/>
        </w:trPr>
        <w:tc>
          <w:tcPr>
            <w:tcW w:w="3320" w:type="dxa"/>
            <w:tcBorders>
              <w:bottom w:val="nil"/>
            </w:tcBorders>
          </w:tcPr>
          <w:p w:rsidR="00A17347" w:rsidRDefault="00BA707E"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lastRenderedPageBreak/>
              <w:t>Elementos emergentes que retrasaron la entrega</w:t>
            </w:r>
          </w:p>
        </w:tc>
        <w:tc>
          <w:tcPr>
            <w:tcW w:w="3324" w:type="dxa"/>
          </w:tcPr>
          <w:p w:rsidR="00A17347" w:rsidRDefault="00BA707E"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Situaciones emergentes que impidan en tiempo y forma el contacto de mesas directivas y/o autoridades educativas.</w:t>
            </w:r>
          </w:p>
        </w:tc>
        <w:tc>
          <w:tcPr>
            <w:tcW w:w="3318" w:type="dxa"/>
          </w:tcPr>
          <w:p w:rsidR="00A17347" w:rsidRDefault="00BA707E"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Que la normatividad escolar es determinada por la SEP y el programa social no tiene atribuciones de intervenir</w:t>
            </w:r>
          </w:p>
        </w:tc>
      </w:tr>
      <w:tr w:rsidR="00BA707E" w:rsidTr="00BA707E">
        <w:trPr>
          <w:trHeight w:val="199"/>
          <w:jc w:val="center"/>
        </w:trPr>
        <w:tc>
          <w:tcPr>
            <w:tcW w:w="3320" w:type="dxa"/>
            <w:tcBorders>
              <w:top w:val="nil"/>
              <w:bottom w:val="nil"/>
            </w:tcBorders>
          </w:tcPr>
          <w:p w:rsidR="00BA707E" w:rsidRDefault="00BA707E"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Falta de Apoyo por parte de las instituciones educativas</w:t>
            </w:r>
          </w:p>
        </w:tc>
        <w:tc>
          <w:tcPr>
            <w:tcW w:w="3324" w:type="dxa"/>
            <w:vMerge w:val="restart"/>
            <w:tcBorders>
              <w:top w:val="nil"/>
            </w:tcBorders>
          </w:tcPr>
          <w:p w:rsidR="00BA707E" w:rsidRDefault="00BA707E"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Que cada vez más escuelas “exijan” un uniformes distinto y que los padres en cumplimiento, recojan aún menos el conjunto del programa social</w:t>
            </w:r>
          </w:p>
        </w:tc>
        <w:tc>
          <w:tcPr>
            <w:tcW w:w="3318" w:type="dxa"/>
            <w:vMerge w:val="restart"/>
            <w:tcBorders>
              <w:top w:val="nil"/>
            </w:tcBorders>
          </w:tcPr>
          <w:p w:rsidR="00BA707E" w:rsidRDefault="00BA707E"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Situaciones emergentes por factores externos, inciden en la disminución de padres y madres que recogen el bien (fenómenos naturales, cierres y reconstrucción de escuelas)</w:t>
            </w:r>
          </w:p>
        </w:tc>
      </w:tr>
      <w:tr w:rsidR="00BA707E" w:rsidTr="00BA707E">
        <w:trPr>
          <w:trHeight w:val="199"/>
          <w:jc w:val="center"/>
        </w:trPr>
        <w:tc>
          <w:tcPr>
            <w:tcW w:w="3320" w:type="dxa"/>
            <w:tcBorders>
              <w:top w:val="nil"/>
            </w:tcBorders>
          </w:tcPr>
          <w:p w:rsidR="00BA707E" w:rsidRDefault="00BA707E" w:rsidP="00BA707E">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Falta de interés de los padres en recoger en tiempo y forma el conjunto deportivo</w:t>
            </w:r>
          </w:p>
        </w:tc>
        <w:tc>
          <w:tcPr>
            <w:tcW w:w="3324" w:type="dxa"/>
            <w:vMerge/>
            <w:tcBorders>
              <w:top w:val="nil"/>
            </w:tcBorders>
          </w:tcPr>
          <w:p w:rsidR="00BA707E" w:rsidRDefault="00BA707E">
            <w:pPr>
              <w:pBdr>
                <w:top w:val="nil"/>
                <w:left w:val="nil"/>
                <w:bottom w:val="nil"/>
                <w:right w:val="nil"/>
                <w:between w:val="nil"/>
              </w:pBdr>
              <w:rPr>
                <w:rFonts w:ascii="Times New Roman" w:eastAsia="Times New Roman" w:hAnsi="Times New Roman" w:cs="Times New Roman"/>
                <w:b/>
                <w:color w:val="000000"/>
                <w:sz w:val="20"/>
                <w:szCs w:val="20"/>
              </w:rPr>
            </w:pPr>
          </w:p>
        </w:tc>
        <w:tc>
          <w:tcPr>
            <w:tcW w:w="3318" w:type="dxa"/>
            <w:vMerge/>
            <w:tcBorders>
              <w:top w:val="nil"/>
            </w:tcBorders>
          </w:tcPr>
          <w:p w:rsidR="00BA707E" w:rsidRDefault="00BA707E">
            <w:pPr>
              <w:pBdr>
                <w:top w:val="nil"/>
                <w:left w:val="nil"/>
                <w:bottom w:val="nil"/>
                <w:right w:val="nil"/>
                <w:between w:val="nil"/>
              </w:pBdr>
              <w:rPr>
                <w:rFonts w:ascii="Times New Roman" w:eastAsia="Times New Roman" w:hAnsi="Times New Roman" w:cs="Times New Roman"/>
                <w:b/>
                <w:color w:val="000000"/>
                <w:sz w:val="20"/>
                <w:szCs w:val="20"/>
              </w:rPr>
            </w:pPr>
          </w:p>
        </w:tc>
      </w:tr>
    </w:tbl>
    <w:p w:rsidR="00697357" w:rsidRDefault="00697357">
      <w:pPr>
        <w:spacing w:after="0" w:line="240" w:lineRule="auto"/>
        <w:rPr>
          <w:rFonts w:ascii="Times New Roman" w:eastAsia="Times New Roman" w:hAnsi="Times New Roman" w:cs="Times New Roman"/>
        </w:rPr>
      </w:pPr>
    </w:p>
    <w:p w:rsidR="00697357" w:rsidRPr="00BA707E" w:rsidRDefault="00B56522">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Debido a los años de operación del programa social de uniformes deportivos escolares, la población sabe de la existencia y periodicidad del programa, por lo que si bien no se requiere posicionar entre la población objetivo del bien, sí es necesario lograr que cada de las etapas y procedimientos del programa se cumplan con eficacia y eficiencia. De igual forma, el personal que se encarga de la operación del programa ha mantenido a través de los años contacto directo con las representaciones de padres de familia y autoridades  escolares, pero sería necesario que establecer mecanismos de comunicación efectivos y asertivos, así como mayor trabajo de campo que permita un mayor acercamiento con la ciudadanía para que todas las y los involucrados en el desarrollo e implementación del programa (tanto internos como externos), adquieran el mismo nivel de compromiso. Toda vez que con base en la evaluaciones internas se han detectado nuestras debilidades y desafíos, actualmente se realiza un proceso de mejora constante en los procedimientos (formatos de control interno, mecanismos de comunicación, plantillas de recolección de datos, herramientas tecnológicas), aunado a la propuesta de un equipo técnico operativo con conocimientos de campo, procesamiento de datos, sistematización de información y trabajo comunitario que refuercen cada una de las labores desarrolladas dentro del programa en cada una de sus etapas.</w:t>
      </w:r>
    </w:p>
    <w:p w:rsidR="00697357" w:rsidRPr="00BA707E" w:rsidRDefault="00697357">
      <w:pPr>
        <w:spacing w:after="0" w:line="240" w:lineRule="auto"/>
        <w:jc w:val="both"/>
        <w:rPr>
          <w:rFonts w:ascii="Times New Roman" w:eastAsia="Times New Roman" w:hAnsi="Times New Roman" w:cs="Times New Roman"/>
          <w:b/>
          <w:color w:val="000000"/>
          <w:sz w:val="20"/>
          <w:szCs w:val="20"/>
        </w:rPr>
      </w:pPr>
    </w:p>
    <w:p w:rsidR="00697357" w:rsidRPr="00BA707E" w:rsidRDefault="00B56522">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Re</w:t>
      </w:r>
      <w:r w:rsidR="003277D6" w:rsidRPr="00BA707E">
        <w:rPr>
          <w:rFonts w:ascii="Times New Roman" w:eastAsia="Times New Roman" w:hAnsi="Times New Roman" w:cs="Times New Roman"/>
          <w:sz w:val="20"/>
          <w:szCs w:val="20"/>
        </w:rPr>
        <w:t>tomando el análisis de cada uno</w:t>
      </w:r>
      <w:r w:rsidRPr="00BA707E">
        <w:rPr>
          <w:rFonts w:ascii="Times New Roman" w:eastAsia="Times New Roman" w:hAnsi="Times New Roman" w:cs="Times New Roman"/>
          <w:sz w:val="20"/>
          <w:szCs w:val="20"/>
        </w:rPr>
        <w:t xml:space="preserve"> de los apartados anteriores, principalmente de las matriz FODA 2016, 2017 y 2018, así de las estrategias de mejora, el programa social en comento, en comento sufrió eventualidades fuera de tipo emergente (sismos, lluvias atípicas, cierres de escuelas) que retrasaron la entrega y que impidieron en tiempo y forma el contacto de mesas directivas y/o autoridades educativas. Sin embargo, dichos sucesos, aunados a análisis y revisiones puntuales de años anteriores, proponemos mayor énfasis en la mejora de mecanismos de sistematización, seguimiento y cierre, es decir, fortalecer al interior al personal que opera el programa para así también estar preparados ante eventualidades.</w:t>
      </w:r>
    </w:p>
    <w:p w:rsidR="00697357" w:rsidRPr="00BA707E" w:rsidRDefault="00697357">
      <w:pPr>
        <w:spacing w:after="0" w:line="240" w:lineRule="auto"/>
        <w:jc w:val="both"/>
        <w:rPr>
          <w:rFonts w:ascii="Times New Roman" w:eastAsia="Times New Roman" w:hAnsi="Times New Roman" w:cs="Times New Roman"/>
          <w:sz w:val="20"/>
          <w:szCs w:val="20"/>
        </w:rPr>
      </w:pPr>
    </w:p>
    <w:p w:rsidR="00697357" w:rsidRPr="00BA707E" w:rsidRDefault="00B56522">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No obstante, con miras al futuro se plantea la posibilidad de reestructurar la manera de implem</w:t>
      </w:r>
      <w:r w:rsidR="003277D6" w:rsidRPr="00BA707E">
        <w:rPr>
          <w:rFonts w:ascii="Times New Roman" w:eastAsia="Times New Roman" w:hAnsi="Times New Roman" w:cs="Times New Roman"/>
          <w:sz w:val="20"/>
          <w:szCs w:val="20"/>
        </w:rPr>
        <w:t xml:space="preserve">entar el programa social de  </w:t>
      </w:r>
      <w:r w:rsidRPr="00BA707E">
        <w:rPr>
          <w:rFonts w:ascii="Times New Roman" w:eastAsia="Times New Roman" w:hAnsi="Times New Roman" w:cs="Times New Roman"/>
          <w:sz w:val="20"/>
          <w:szCs w:val="20"/>
        </w:rPr>
        <w:t>Uniformes Deportivos Escolares Tlalpan ante la creciente falta de interés de los padres en recoger en tiempo y forma el conjunto deportivo, a pesar de que ha tratado de es</w:t>
      </w:r>
      <w:r w:rsidR="003277D6" w:rsidRPr="00BA707E">
        <w:rPr>
          <w:rFonts w:ascii="Times New Roman" w:eastAsia="Times New Roman" w:hAnsi="Times New Roman" w:cs="Times New Roman"/>
          <w:sz w:val="20"/>
          <w:szCs w:val="20"/>
        </w:rPr>
        <w:t>tablecer mayores facilidades en</w:t>
      </w:r>
      <w:r w:rsidRPr="00BA707E">
        <w:rPr>
          <w:rFonts w:ascii="Times New Roman" w:eastAsia="Times New Roman" w:hAnsi="Times New Roman" w:cs="Times New Roman"/>
          <w:sz w:val="20"/>
          <w:szCs w:val="20"/>
        </w:rPr>
        <w:t>tregas (sedes, horarios) y ante la falta de atribuciones de los gobiernos locales para incidir en que cada vez más escuelas “exijan” un uniformes distinto y que los padres en cumplimiento y que por ende, recojan aún menos el conjunto del programa social.</w:t>
      </w:r>
    </w:p>
    <w:p w:rsidR="00697357" w:rsidRPr="00BA707E" w:rsidRDefault="00697357">
      <w:pPr>
        <w:spacing w:after="0" w:line="240" w:lineRule="auto"/>
        <w:jc w:val="both"/>
        <w:rPr>
          <w:rFonts w:ascii="Times New Roman" w:eastAsia="Times New Roman" w:hAnsi="Times New Roman" w:cs="Times New Roman"/>
          <w:sz w:val="20"/>
          <w:szCs w:val="20"/>
        </w:rPr>
      </w:pPr>
    </w:p>
    <w:p w:rsidR="00697357" w:rsidRPr="00BA707E" w:rsidRDefault="00B56522">
      <w:pPr>
        <w:spacing w:after="0" w:line="240" w:lineRule="auto"/>
        <w:jc w:val="both"/>
        <w:rPr>
          <w:rFonts w:ascii="Times New Roman" w:eastAsia="Times New Roman" w:hAnsi="Times New Roman" w:cs="Times New Roman"/>
          <w:color w:val="000000"/>
          <w:sz w:val="20"/>
          <w:szCs w:val="20"/>
        </w:rPr>
      </w:pPr>
      <w:r w:rsidRPr="00BA707E">
        <w:rPr>
          <w:rFonts w:ascii="Times New Roman" w:eastAsia="Times New Roman" w:hAnsi="Times New Roman" w:cs="Times New Roman"/>
          <w:sz w:val="20"/>
          <w:szCs w:val="20"/>
        </w:rPr>
        <w:t>Resultaría vital la creación de las condiciones generales e infraestructura adecuada para permitir y facilitar el surgimiento de  iniciativas y alternativas de operación efectivas de resultados que fortalezcan la integralidad del programa. Ya que la confección de los uniformes por parte de cooperativas integradas en su mayoría por mujeres que habitan zonas de alto y muy alto índice de vulnerabilidad social impulsan los procesos de desarrollo local para fomentar la renovación, creación e impulso de la economía local. De igual manera es importante resaltar y así promover el ahorro en el gasto de inicio del ciclo escolar que el uniforme del programa promueve y de una u otra forma repercute favoreciendo a las familias tlalpenses.</w:t>
      </w:r>
    </w:p>
    <w:p w:rsidR="00697357" w:rsidRDefault="00697357">
      <w:pPr>
        <w:spacing w:after="0" w:line="240" w:lineRule="auto"/>
        <w:jc w:val="both"/>
        <w:rPr>
          <w:rFonts w:ascii="Times New Roman" w:eastAsia="Times New Roman" w:hAnsi="Times New Roman" w:cs="Times New Roman"/>
          <w:color w:val="000000"/>
          <w:sz w:val="20"/>
          <w:szCs w:val="20"/>
        </w:rPr>
      </w:pPr>
    </w:p>
    <w:tbl>
      <w:tblPr>
        <w:tblStyle w:val="af9"/>
        <w:tblW w:w="996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88"/>
        <w:gridCol w:w="2488"/>
        <w:gridCol w:w="2501"/>
        <w:gridCol w:w="2485"/>
      </w:tblGrid>
      <w:tr w:rsidR="00697357" w:rsidRPr="003277D6" w:rsidTr="00BA707E">
        <w:trPr>
          <w:jc w:val="center"/>
        </w:trPr>
        <w:tc>
          <w:tcPr>
            <w:tcW w:w="2488" w:type="dxa"/>
          </w:tcPr>
          <w:p w:rsidR="00697357" w:rsidRPr="003277D6"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3277D6">
              <w:rPr>
                <w:rFonts w:ascii="Times New Roman" w:eastAsia="Times New Roman" w:hAnsi="Times New Roman" w:cs="Times New Roman"/>
                <w:b/>
                <w:color w:val="000000"/>
                <w:sz w:val="20"/>
                <w:szCs w:val="20"/>
              </w:rPr>
              <w:t xml:space="preserve">Elementos de la Matriz FODA retomados </w:t>
            </w:r>
          </w:p>
        </w:tc>
        <w:tc>
          <w:tcPr>
            <w:tcW w:w="2488" w:type="dxa"/>
          </w:tcPr>
          <w:p w:rsidR="00697357" w:rsidRPr="003277D6"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3277D6">
              <w:rPr>
                <w:rFonts w:ascii="Times New Roman" w:eastAsia="Times New Roman" w:hAnsi="Times New Roman" w:cs="Times New Roman"/>
                <w:b/>
                <w:color w:val="000000"/>
                <w:sz w:val="20"/>
                <w:szCs w:val="20"/>
              </w:rPr>
              <w:t xml:space="preserve">Estrategia de mejora propuesta </w:t>
            </w:r>
          </w:p>
        </w:tc>
        <w:tc>
          <w:tcPr>
            <w:tcW w:w="2501" w:type="dxa"/>
          </w:tcPr>
          <w:p w:rsidR="00697357" w:rsidRPr="003277D6"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3277D6">
              <w:rPr>
                <w:rFonts w:ascii="Times New Roman" w:eastAsia="Times New Roman" w:hAnsi="Times New Roman" w:cs="Times New Roman"/>
                <w:b/>
                <w:color w:val="000000"/>
                <w:sz w:val="20"/>
                <w:szCs w:val="20"/>
              </w:rPr>
              <w:t xml:space="preserve">Etapa de implementación dentro del programa social </w:t>
            </w:r>
          </w:p>
        </w:tc>
        <w:tc>
          <w:tcPr>
            <w:tcW w:w="2485" w:type="dxa"/>
          </w:tcPr>
          <w:p w:rsidR="00697357" w:rsidRPr="003277D6" w:rsidRDefault="00B56522">
            <w:pPr>
              <w:pBdr>
                <w:top w:val="nil"/>
                <w:left w:val="nil"/>
                <w:bottom w:val="nil"/>
                <w:right w:val="nil"/>
                <w:between w:val="nil"/>
              </w:pBdr>
              <w:jc w:val="both"/>
              <w:rPr>
                <w:rFonts w:ascii="Times New Roman" w:eastAsia="Times New Roman" w:hAnsi="Times New Roman" w:cs="Times New Roman"/>
                <w:color w:val="000000"/>
                <w:sz w:val="20"/>
                <w:szCs w:val="20"/>
              </w:rPr>
            </w:pPr>
            <w:r w:rsidRPr="003277D6">
              <w:rPr>
                <w:rFonts w:ascii="Times New Roman" w:eastAsia="Times New Roman" w:hAnsi="Times New Roman" w:cs="Times New Roman"/>
                <w:b/>
                <w:color w:val="000000"/>
                <w:sz w:val="20"/>
                <w:szCs w:val="20"/>
              </w:rPr>
              <w:t xml:space="preserve">Efecto esperado </w:t>
            </w:r>
          </w:p>
        </w:tc>
      </w:tr>
      <w:tr w:rsidR="00BA707E" w:rsidRPr="003277D6" w:rsidTr="006F4369">
        <w:trPr>
          <w:trHeight w:val="1276"/>
          <w:jc w:val="center"/>
        </w:trPr>
        <w:tc>
          <w:tcPr>
            <w:tcW w:w="2488" w:type="dxa"/>
            <w:tcBorders>
              <w:bottom w:val="single" w:sz="4" w:space="0" w:color="auto"/>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Conocimiento de los procedimientos del programa y de observaciones que se han realizado en ejercicios anteriores.</w:t>
            </w:r>
          </w:p>
        </w:tc>
        <w:tc>
          <w:tcPr>
            <w:tcW w:w="2488" w:type="dxa"/>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Establecimiento sistemático de procedimientos y mecanismos de supervisión</w:t>
            </w:r>
          </w:p>
        </w:tc>
        <w:tc>
          <w:tcPr>
            <w:tcW w:w="2501" w:type="dxa"/>
          </w:tcPr>
          <w:p w:rsidR="00BA707E" w:rsidRPr="003277D6" w:rsidRDefault="00BA707E" w:rsidP="00BA707E">
            <w:pPr>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Todas la etapas del programa</w:t>
            </w:r>
          </w:p>
        </w:tc>
        <w:tc>
          <w:tcPr>
            <w:tcW w:w="2485" w:type="dxa"/>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Mejora en mecanismo de sistematización, seguimiento y cierre</w:t>
            </w:r>
          </w:p>
        </w:tc>
      </w:tr>
      <w:tr w:rsidR="00BA707E" w:rsidRPr="003277D6" w:rsidTr="00BA707E">
        <w:trPr>
          <w:trHeight w:val="624"/>
          <w:jc w:val="center"/>
        </w:trPr>
        <w:tc>
          <w:tcPr>
            <w:tcW w:w="2488" w:type="dxa"/>
            <w:tcBorders>
              <w:bottom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lastRenderedPageBreak/>
              <w:t>Conocimiento de la población del programa</w:t>
            </w:r>
          </w:p>
        </w:tc>
        <w:tc>
          <w:tcPr>
            <w:tcW w:w="2488" w:type="dxa"/>
            <w:vMerge w:val="restart"/>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Establecer mecanismos de comunicación efectivos y asertivos</w:t>
            </w:r>
          </w:p>
        </w:tc>
        <w:tc>
          <w:tcPr>
            <w:tcW w:w="2501" w:type="dxa"/>
            <w:vMerge w:val="restart"/>
          </w:tcPr>
          <w:p w:rsidR="00BA707E" w:rsidRPr="003277D6" w:rsidRDefault="00BA707E" w:rsidP="00BA707E">
            <w:pPr>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Solicitudes de padres y madres de familia, oficios de incorporación de escuelas. Entregas del bien.</w:t>
            </w:r>
          </w:p>
        </w:tc>
        <w:tc>
          <w:tcPr>
            <w:tcW w:w="2485" w:type="dxa"/>
            <w:vMerge w:val="restart"/>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Lograr que cada de las etapas y procedimientos del programa se cumplan con eficacia y eficiencia</w:t>
            </w:r>
          </w:p>
        </w:tc>
      </w:tr>
      <w:tr w:rsidR="00BA707E" w:rsidRPr="003277D6" w:rsidTr="00BA707E">
        <w:trPr>
          <w:trHeight w:val="623"/>
          <w:jc w:val="center"/>
        </w:trPr>
        <w:tc>
          <w:tcPr>
            <w:tcW w:w="2488" w:type="dxa"/>
            <w:tcBorders>
              <w:top w:val="nil"/>
              <w:bottom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Comunicación del personal que opera el programa con las mesas directivas e instituciones educativas involucradas</w:t>
            </w:r>
          </w:p>
        </w:tc>
        <w:tc>
          <w:tcPr>
            <w:tcW w:w="2488" w:type="dxa"/>
            <w:vMerge/>
          </w:tcPr>
          <w:p w:rsidR="00BA707E" w:rsidRPr="003277D6" w:rsidRDefault="00BA707E" w:rsidP="00BA707E">
            <w:pPr>
              <w:jc w:val="both"/>
              <w:rPr>
                <w:rFonts w:ascii="Times New Roman" w:eastAsia="Times New Roman" w:hAnsi="Times New Roman" w:cs="Times New Roman"/>
                <w:sz w:val="20"/>
                <w:szCs w:val="20"/>
              </w:rPr>
            </w:pPr>
          </w:p>
        </w:tc>
        <w:tc>
          <w:tcPr>
            <w:tcW w:w="2501" w:type="dxa"/>
            <w:vMerge/>
          </w:tcPr>
          <w:p w:rsidR="00BA707E" w:rsidRPr="003277D6" w:rsidRDefault="00BA707E" w:rsidP="00BA707E">
            <w:pPr>
              <w:jc w:val="both"/>
              <w:rPr>
                <w:rFonts w:ascii="Times New Roman" w:eastAsia="Times New Roman" w:hAnsi="Times New Roman" w:cs="Times New Roman"/>
                <w:sz w:val="20"/>
                <w:szCs w:val="20"/>
              </w:rPr>
            </w:pPr>
          </w:p>
        </w:tc>
        <w:tc>
          <w:tcPr>
            <w:tcW w:w="2485" w:type="dxa"/>
            <w:vMerge/>
          </w:tcPr>
          <w:p w:rsidR="00BA707E" w:rsidRPr="003277D6" w:rsidRDefault="00BA707E" w:rsidP="00BA707E">
            <w:pPr>
              <w:jc w:val="both"/>
              <w:rPr>
                <w:rFonts w:ascii="Times New Roman" w:eastAsia="Times New Roman" w:hAnsi="Times New Roman" w:cs="Times New Roman"/>
                <w:sz w:val="20"/>
                <w:szCs w:val="20"/>
              </w:rPr>
            </w:pPr>
          </w:p>
        </w:tc>
      </w:tr>
      <w:tr w:rsidR="00BA707E" w:rsidRPr="003277D6" w:rsidTr="006F4369">
        <w:trPr>
          <w:trHeight w:val="53"/>
          <w:jc w:val="center"/>
        </w:trPr>
        <w:tc>
          <w:tcPr>
            <w:tcW w:w="2488" w:type="dxa"/>
            <w:tcBorders>
              <w:top w:val="nil"/>
              <w:bottom w:val="single" w:sz="4" w:space="0" w:color="auto"/>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Mayor acercamiento con la ciudadanía</w:t>
            </w:r>
          </w:p>
        </w:tc>
        <w:tc>
          <w:tcPr>
            <w:tcW w:w="2488" w:type="dxa"/>
            <w:vMerge/>
          </w:tcPr>
          <w:p w:rsidR="00BA707E" w:rsidRPr="003277D6" w:rsidRDefault="00BA707E" w:rsidP="00BA707E">
            <w:pPr>
              <w:jc w:val="both"/>
              <w:rPr>
                <w:rFonts w:ascii="Times New Roman" w:eastAsia="Times New Roman" w:hAnsi="Times New Roman" w:cs="Times New Roman"/>
                <w:sz w:val="20"/>
                <w:szCs w:val="20"/>
              </w:rPr>
            </w:pPr>
          </w:p>
        </w:tc>
        <w:tc>
          <w:tcPr>
            <w:tcW w:w="2501" w:type="dxa"/>
            <w:vMerge/>
          </w:tcPr>
          <w:p w:rsidR="00BA707E" w:rsidRPr="003277D6" w:rsidRDefault="00BA707E" w:rsidP="00BA707E">
            <w:pPr>
              <w:jc w:val="both"/>
              <w:rPr>
                <w:rFonts w:ascii="Times New Roman" w:eastAsia="Times New Roman" w:hAnsi="Times New Roman" w:cs="Times New Roman"/>
                <w:sz w:val="20"/>
                <w:szCs w:val="20"/>
              </w:rPr>
            </w:pPr>
          </w:p>
        </w:tc>
        <w:tc>
          <w:tcPr>
            <w:tcW w:w="2485" w:type="dxa"/>
            <w:vMerge/>
          </w:tcPr>
          <w:p w:rsidR="00BA707E" w:rsidRPr="003277D6" w:rsidRDefault="00BA707E" w:rsidP="00BA707E">
            <w:pPr>
              <w:jc w:val="both"/>
              <w:rPr>
                <w:rFonts w:ascii="Times New Roman" w:eastAsia="Times New Roman" w:hAnsi="Times New Roman" w:cs="Times New Roman"/>
                <w:sz w:val="20"/>
                <w:szCs w:val="20"/>
              </w:rPr>
            </w:pPr>
          </w:p>
        </w:tc>
      </w:tr>
      <w:tr w:rsidR="00BA707E" w:rsidRPr="003277D6" w:rsidTr="00BA707E">
        <w:trPr>
          <w:trHeight w:val="434"/>
          <w:jc w:val="center"/>
        </w:trPr>
        <w:tc>
          <w:tcPr>
            <w:tcW w:w="2488" w:type="dxa"/>
            <w:tcBorders>
              <w:bottom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Falta de Infraestructura suficiente</w:t>
            </w:r>
          </w:p>
        </w:tc>
        <w:tc>
          <w:tcPr>
            <w:tcW w:w="2488" w:type="dxa"/>
            <w:vMerge w:val="restart"/>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Para el 2018 se logró contar con un equipo técnico operativo que refuerce cada una de las etapas del programa</w:t>
            </w:r>
          </w:p>
        </w:tc>
        <w:tc>
          <w:tcPr>
            <w:tcW w:w="2501" w:type="dxa"/>
            <w:vMerge w:val="restart"/>
          </w:tcPr>
          <w:p w:rsidR="00BA707E" w:rsidRPr="003277D6" w:rsidRDefault="00BA707E" w:rsidP="00BA707E">
            <w:pPr>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Todas la etapas del programa</w:t>
            </w:r>
          </w:p>
        </w:tc>
        <w:tc>
          <w:tcPr>
            <w:tcW w:w="2485" w:type="dxa"/>
            <w:vMerge w:val="restart"/>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Lograr que cada de las etapas y procedimientos del programa se cumplan con eficacia y eficiencia</w:t>
            </w:r>
          </w:p>
        </w:tc>
      </w:tr>
      <w:tr w:rsidR="00BA707E" w:rsidRPr="003277D6" w:rsidTr="00BA707E">
        <w:trPr>
          <w:trHeight w:val="433"/>
          <w:jc w:val="center"/>
        </w:trPr>
        <w:tc>
          <w:tcPr>
            <w:tcW w:w="2488" w:type="dxa"/>
            <w:tcBorders>
              <w:top w:val="nil"/>
              <w:bottom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Falta de apoyos logísticos suficientes</w:t>
            </w:r>
          </w:p>
        </w:tc>
        <w:tc>
          <w:tcPr>
            <w:tcW w:w="2488" w:type="dxa"/>
            <w:vMerge/>
          </w:tcPr>
          <w:p w:rsidR="00BA707E" w:rsidRPr="003277D6" w:rsidRDefault="00BA707E" w:rsidP="00BA707E">
            <w:pPr>
              <w:jc w:val="both"/>
              <w:rPr>
                <w:rFonts w:ascii="Times New Roman" w:eastAsia="Times New Roman" w:hAnsi="Times New Roman" w:cs="Times New Roman"/>
                <w:sz w:val="20"/>
                <w:szCs w:val="20"/>
              </w:rPr>
            </w:pPr>
          </w:p>
        </w:tc>
        <w:tc>
          <w:tcPr>
            <w:tcW w:w="2501" w:type="dxa"/>
            <w:vMerge/>
          </w:tcPr>
          <w:p w:rsidR="00BA707E" w:rsidRPr="003277D6" w:rsidRDefault="00BA707E" w:rsidP="00BA707E">
            <w:pPr>
              <w:jc w:val="both"/>
              <w:rPr>
                <w:rFonts w:ascii="Times New Roman" w:eastAsia="Times New Roman" w:hAnsi="Times New Roman" w:cs="Times New Roman"/>
                <w:sz w:val="20"/>
                <w:szCs w:val="20"/>
              </w:rPr>
            </w:pPr>
          </w:p>
        </w:tc>
        <w:tc>
          <w:tcPr>
            <w:tcW w:w="2485" w:type="dxa"/>
            <w:vMerge/>
          </w:tcPr>
          <w:p w:rsidR="00BA707E" w:rsidRPr="003277D6" w:rsidRDefault="00BA707E" w:rsidP="00BA707E">
            <w:pPr>
              <w:jc w:val="both"/>
              <w:rPr>
                <w:rFonts w:ascii="Times New Roman" w:eastAsia="Times New Roman" w:hAnsi="Times New Roman" w:cs="Times New Roman"/>
                <w:sz w:val="20"/>
                <w:szCs w:val="20"/>
              </w:rPr>
            </w:pPr>
          </w:p>
        </w:tc>
      </w:tr>
      <w:tr w:rsidR="00BA707E" w:rsidRPr="003277D6" w:rsidTr="00C34019">
        <w:trPr>
          <w:trHeight w:val="53"/>
          <w:jc w:val="center"/>
        </w:trPr>
        <w:tc>
          <w:tcPr>
            <w:tcW w:w="2488" w:type="dxa"/>
            <w:tcBorders>
              <w:top w:val="nil"/>
              <w:bottom w:val="single" w:sz="4" w:space="0" w:color="auto"/>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Falta de personal con capacitación suficiente</w:t>
            </w:r>
          </w:p>
        </w:tc>
        <w:tc>
          <w:tcPr>
            <w:tcW w:w="2488" w:type="dxa"/>
            <w:vMerge/>
            <w:tcBorders>
              <w:bottom w:val="single" w:sz="4" w:space="0" w:color="auto"/>
            </w:tcBorders>
          </w:tcPr>
          <w:p w:rsidR="00BA707E" w:rsidRPr="003277D6" w:rsidRDefault="00BA707E" w:rsidP="00BA707E">
            <w:pPr>
              <w:jc w:val="both"/>
              <w:rPr>
                <w:rFonts w:ascii="Times New Roman" w:eastAsia="Times New Roman" w:hAnsi="Times New Roman" w:cs="Times New Roman"/>
                <w:sz w:val="20"/>
                <w:szCs w:val="20"/>
              </w:rPr>
            </w:pPr>
          </w:p>
        </w:tc>
        <w:tc>
          <w:tcPr>
            <w:tcW w:w="2501" w:type="dxa"/>
            <w:vMerge/>
          </w:tcPr>
          <w:p w:rsidR="00BA707E" w:rsidRPr="003277D6" w:rsidRDefault="00BA707E" w:rsidP="00BA707E">
            <w:pPr>
              <w:jc w:val="both"/>
              <w:rPr>
                <w:rFonts w:ascii="Times New Roman" w:eastAsia="Times New Roman" w:hAnsi="Times New Roman" w:cs="Times New Roman"/>
                <w:sz w:val="20"/>
                <w:szCs w:val="20"/>
              </w:rPr>
            </w:pPr>
          </w:p>
        </w:tc>
        <w:tc>
          <w:tcPr>
            <w:tcW w:w="2485" w:type="dxa"/>
            <w:vMerge/>
          </w:tcPr>
          <w:p w:rsidR="00BA707E" w:rsidRPr="003277D6" w:rsidRDefault="00BA707E" w:rsidP="00BA707E">
            <w:pPr>
              <w:jc w:val="both"/>
              <w:rPr>
                <w:rFonts w:ascii="Times New Roman" w:eastAsia="Times New Roman" w:hAnsi="Times New Roman" w:cs="Times New Roman"/>
                <w:sz w:val="20"/>
                <w:szCs w:val="20"/>
              </w:rPr>
            </w:pPr>
          </w:p>
        </w:tc>
      </w:tr>
      <w:tr w:rsidR="00BA707E" w:rsidRPr="003277D6" w:rsidTr="00C34019">
        <w:trPr>
          <w:trHeight w:val="285"/>
          <w:jc w:val="center"/>
        </w:trPr>
        <w:tc>
          <w:tcPr>
            <w:tcW w:w="2488" w:type="dxa"/>
            <w:tcBorders>
              <w:bottom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Elementos emergentes que retrasaron la entrega</w:t>
            </w:r>
          </w:p>
        </w:tc>
        <w:tc>
          <w:tcPr>
            <w:tcW w:w="2488" w:type="dxa"/>
            <w:tcBorders>
              <w:bottom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Que la normatividad escolar es determinada por la SEP y el programa social no tiene atribuciones de intervenir</w:t>
            </w:r>
          </w:p>
        </w:tc>
        <w:tc>
          <w:tcPr>
            <w:tcW w:w="2501" w:type="dxa"/>
            <w:vMerge w:val="restart"/>
          </w:tcPr>
          <w:p w:rsidR="00BA707E" w:rsidRPr="003277D6" w:rsidRDefault="00BA707E" w:rsidP="00BA707E">
            <w:pPr>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Planeación y entrega del bien</w:t>
            </w:r>
          </w:p>
        </w:tc>
        <w:tc>
          <w:tcPr>
            <w:tcW w:w="2485" w:type="dxa"/>
            <w:vMerge w:val="restart"/>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Trabajo conjunto con madres y padres de familia así como mayor flexibilidad y acercamiento con la SEP</w:t>
            </w:r>
          </w:p>
        </w:tc>
      </w:tr>
      <w:tr w:rsidR="00BA707E" w:rsidRPr="003277D6" w:rsidTr="00C34019">
        <w:trPr>
          <w:trHeight w:val="308"/>
          <w:jc w:val="center"/>
        </w:trPr>
        <w:tc>
          <w:tcPr>
            <w:tcW w:w="2488" w:type="dxa"/>
            <w:tcBorders>
              <w:top w:val="nil"/>
              <w:bottom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Falta de Apoyo por parte de las instituciones educativas</w:t>
            </w:r>
          </w:p>
        </w:tc>
        <w:tc>
          <w:tcPr>
            <w:tcW w:w="2488" w:type="dxa"/>
            <w:vMerge w:val="restart"/>
            <w:tcBorders>
              <w:top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Situaciones emergentes por factores externos, inciden en la disminución de padres y madres que recogen el bien (fenómenos naturales, cierres y reconstrucción de escuelas)</w:t>
            </w:r>
          </w:p>
        </w:tc>
        <w:tc>
          <w:tcPr>
            <w:tcW w:w="2501" w:type="dxa"/>
            <w:vMerge/>
          </w:tcPr>
          <w:p w:rsidR="00BA707E" w:rsidRPr="003277D6" w:rsidRDefault="00BA707E" w:rsidP="00BA707E">
            <w:pPr>
              <w:jc w:val="both"/>
              <w:rPr>
                <w:rFonts w:ascii="Times New Roman" w:eastAsia="Times New Roman" w:hAnsi="Times New Roman" w:cs="Times New Roman"/>
                <w:sz w:val="20"/>
                <w:szCs w:val="20"/>
              </w:rPr>
            </w:pPr>
          </w:p>
        </w:tc>
        <w:tc>
          <w:tcPr>
            <w:tcW w:w="2485" w:type="dxa"/>
            <w:vMerge/>
          </w:tcPr>
          <w:p w:rsidR="00BA707E" w:rsidRPr="003277D6" w:rsidRDefault="00BA707E" w:rsidP="00BA707E">
            <w:pPr>
              <w:jc w:val="both"/>
              <w:rPr>
                <w:rFonts w:ascii="Times New Roman" w:eastAsia="Times New Roman" w:hAnsi="Times New Roman" w:cs="Times New Roman"/>
                <w:sz w:val="20"/>
                <w:szCs w:val="20"/>
              </w:rPr>
            </w:pPr>
          </w:p>
        </w:tc>
      </w:tr>
      <w:tr w:rsidR="00BA707E" w:rsidRPr="003277D6" w:rsidTr="006F4369">
        <w:trPr>
          <w:trHeight w:val="331"/>
          <w:jc w:val="center"/>
        </w:trPr>
        <w:tc>
          <w:tcPr>
            <w:tcW w:w="2488" w:type="dxa"/>
            <w:tcBorders>
              <w:top w:val="nil"/>
            </w:tcBorders>
          </w:tcPr>
          <w:p w:rsidR="00BA707E" w:rsidRPr="003277D6" w:rsidRDefault="00BA707E" w:rsidP="00BA707E">
            <w:pPr>
              <w:spacing w:line="276" w:lineRule="auto"/>
              <w:jc w:val="both"/>
              <w:rPr>
                <w:rFonts w:ascii="Times New Roman" w:eastAsia="Times New Roman" w:hAnsi="Times New Roman" w:cs="Times New Roman"/>
                <w:sz w:val="20"/>
                <w:szCs w:val="20"/>
              </w:rPr>
            </w:pPr>
            <w:r w:rsidRPr="003277D6">
              <w:rPr>
                <w:rFonts w:ascii="Times New Roman" w:eastAsia="Times New Roman" w:hAnsi="Times New Roman" w:cs="Times New Roman"/>
                <w:sz w:val="20"/>
                <w:szCs w:val="20"/>
              </w:rPr>
              <w:t>Falta de interés de los padres en recoger en tiempo y forma el conjunto deportivo</w:t>
            </w:r>
          </w:p>
        </w:tc>
        <w:tc>
          <w:tcPr>
            <w:tcW w:w="2488" w:type="dxa"/>
            <w:vMerge/>
            <w:tcBorders>
              <w:top w:val="nil"/>
            </w:tcBorders>
          </w:tcPr>
          <w:p w:rsidR="00BA707E" w:rsidRPr="003277D6" w:rsidRDefault="00BA707E" w:rsidP="00BA707E">
            <w:pPr>
              <w:jc w:val="both"/>
              <w:rPr>
                <w:rFonts w:ascii="Times New Roman" w:eastAsia="Times New Roman" w:hAnsi="Times New Roman" w:cs="Times New Roman"/>
                <w:sz w:val="20"/>
                <w:szCs w:val="20"/>
              </w:rPr>
            </w:pPr>
          </w:p>
        </w:tc>
        <w:tc>
          <w:tcPr>
            <w:tcW w:w="2501" w:type="dxa"/>
            <w:vMerge/>
          </w:tcPr>
          <w:p w:rsidR="00BA707E" w:rsidRPr="003277D6" w:rsidRDefault="00BA707E" w:rsidP="00BA707E">
            <w:pPr>
              <w:jc w:val="both"/>
              <w:rPr>
                <w:rFonts w:ascii="Times New Roman" w:eastAsia="Times New Roman" w:hAnsi="Times New Roman" w:cs="Times New Roman"/>
                <w:sz w:val="20"/>
                <w:szCs w:val="20"/>
              </w:rPr>
            </w:pPr>
          </w:p>
        </w:tc>
        <w:tc>
          <w:tcPr>
            <w:tcW w:w="2485" w:type="dxa"/>
            <w:vMerge/>
          </w:tcPr>
          <w:p w:rsidR="00BA707E" w:rsidRPr="003277D6" w:rsidRDefault="00BA707E" w:rsidP="00BA707E">
            <w:pPr>
              <w:jc w:val="both"/>
              <w:rPr>
                <w:rFonts w:ascii="Times New Roman" w:eastAsia="Times New Roman" w:hAnsi="Times New Roman" w:cs="Times New Roman"/>
                <w:sz w:val="20"/>
                <w:szCs w:val="20"/>
              </w:rPr>
            </w:pPr>
          </w:p>
        </w:tc>
      </w:tr>
    </w:tbl>
    <w:p w:rsidR="00697357" w:rsidRPr="00BA707E" w:rsidRDefault="00697357" w:rsidP="00BA707E">
      <w:pPr>
        <w:spacing w:after="0" w:line="240" w:lineRule="auto"/>
        <w:jc w:val="both"/>
        <w:rPr>
          <w:rFonts w:ascii="Times New Roman" w:eastAsia="Times New Roman" w:hAnsi="Times New Roman" w:cs="Times New Roman"/>
          <w:sz w:val="20"/>
          <w:szCs w:val="20"/>
        </w:rPr>
      </w:pPr>
    </w:p>
    <w:p w:rsidR="00697357" w:rsidRDefault="00B56522" w:rsidP="00BA707E">
      <w:pPr>
        <w:spacing w:after="0" w:line="240" w:lineRule="auto"/>
        <w:rPr>
          <w:rFonts w:ascii="Times New Roman" w:eastAsia="Times New Roman" w:hAnsi="Times New Roman" w:cs="Times New Roman"/>
          <w:b/>
          <w:color w:val="000000"/>
          <w:sz w:val="20"/>
          <w:szCs w:val="20"/>
        </w:rPr>
      </w:pPr>
      <w:r w:rsidRPr="00BA707E">
        <w:rPr>
          <w:rFonts w:ascii="Times New Roman" w:eastAsia="Times New Roman" w:hAnsi="Times New Roman" w:cs="Times New Roman"/>
          <w:b/>
          <w:color w:val="000000"/>
          <w:sz w:val="20"/>
          <w:szCs w:val="20"/>
        </w:rPr>
        <w:t>VIII.3. Comentarios Finales</w:t>
      </w:r>
    </w:p>
    <w:p w:rsidR="00BA707E" w:rsidRPr="00BA707E" w:rsidRDefault="00BA707E" w:rsidP="00BA707E">
      <w:pPr>
        <w:spacing w:after="0" w:line="240" w:lineRule="auto"/>
        <w:rPr>
          <w:rFonts w:ascii="Times New Roman" w:eastAsia="Times New Roman" w:hAnsi="Times New Roman" w:cs="Times New Roman"/>
          <w:color w:val="000000"/>
          <w:sz w:val="20"/>
          <w:szCs w:val="20"/>
        </w:rPr>
      </w:pPr>
    </w:p>
    <w:p w:rsidR="00697357" w:rsidRPr="00BA707E" w:rsidRDefault="00B56522" w:rsidP="00BA707E">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En 2004 la Delegación Tlalpan implementa el programa de uniformes escolares beneficiando a 10,000 niños y niñas inscritos en escuelas primarias públicas ubicadas en zonas de alta y muy alta marginalidad. En 2007 el Gobierno de la Ciudad de México absorbe el programa y la administración delegacional decide otorgar un uniforme deportivo escolar, extendiendo el número de beneficiarios a 35,000. En 2014 se entregó el uniforme deportivo a más de 43,000 estudiantes de escuelas primarias públicas de Tlalpan. En 2016 se amplía la cobertura del programa, incluyendo a los alumnos inscritos en los Centros de Desarrollo Delegacional (CENDIDEL) y Centros de Atención Múltiple. En el ejercicio 2017, se continuó con la entrega del conjunto deportivo, integrado por chamarra, pants, playera y short confeccionado por sociedades cooperativas ubicadas dentro de la demarcación; incluyendo también a las niñas y niños que asisten a los Centros Comunitarios de Atención a la Infancia (CCAI).</w:t>
      </w:r>
    </w:p>
    <w:p w:rsidR="00697357" w:rsidRPr="00BA707E" w:rsidRDefault="00697357" w:rsidP="00BA707E">
      <w:pPr>
        <w:spacing w:after="0" w:line="240" w:lineRule="auto"/>
        <w:jc w:val="both"/>
        <w:rPr>
          <w:rFonts w:ascii="Times New Roman" w:eastAsia="Times New Roman" w:hAnsi="Times New Roman" w:cs="Times New Roman"/>
          <w:sz w:val="20"/>
          <w:szCs w:val="20"/>
        </w:rPr>
      </w:pPr>
    </w:p>
    <w:p w:rsidR="00697357" w:rsidRDefault="00B56522" w:rsidP="00BA707E">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El programa social “Uniformes Deportivos Escolares Tlalpan 2018”, atenderá a 43,000 estudiantes de escuelas primarias públicas Centros de Atención Múltiple (CAM), Centros de Desarrollo Infantil Delegacionales (CENDI) y Centros Comunitarios de Atención a la Infancia (CCAI) de la Delegación Tlalpan con la entrega de única ocasión de un uniforme deportivo escolar integrado por chamarra, pants, playera y short para contribuir a aminorar el gasto familiar que representa la compra de materiales y uniformes al inicio del Ciclo Escolar con el fin de respetar, proteger, promover y garantizar, bajo los principios de igualdad y no discriminación, el derecho a la educación. El presente programa social, representa un apoyo importante para las madres y padres de familia, quienes año con año, solicitan el conjunto deportivo para su hijas e hijos.</w:t>
      </w:r>
    </w:p>
    <w:p w:rsidR="00BA707E" w:rsidRPr="00BA707E" w:rsidRDefault="00BA707E" w:rsidP="00BA707E">
      <w:pPr>
        <w:spacing w:after="0" w:line="240" w:lineRule="auto"/>
        <w:jc w:val="both"/>
        <w:rPr>
          <w:rFonts w:ascii="Times New Roman" w:eastAsia="Times New Roman" w:hAnsi="Times New Roman" w:cs="Times New Roman"/>
          <w:sz w:val="20"/>
          <w:szCs w:val="20"/>
        </w:rPr>
      </w:pPr>
    </w:p>
    <w:p w:rsidR="00697357" w:rsidRPr="00BA707E" w:rsidRDefault="00B56522" w:rsidP="00BA707E">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 xml:space="preserve">El gasto que implica la compra de materiales y de los uniformes escolares al inicio del ciclo escolar, repercute de manera negativa en la economía familiar porque los ingresos no son suficientes para cumplir con los materiales educativos requeridos por los estudiantes, ya que de acuerdo con los datos dados a conocer por el INEGI (ENIGH 2010) muestran, entre 2008 y 2010, hubo una caída del ingreso promedio por hogares de 12.3% a nivel nacional y de 8.11% en el entonces </w:t>
      </w:r>
      <w:r w:rsidRPr="00BA707E">
        <w:rPr>
          <w:rFonts w:ascii="Times New Roman" w:eastAsia="Times New Roman" w:hAnsi="Times New Roman" w:cs="Times New Roman"/>
          <w:sz w:val="20"/>
          <w:szCs w:val="20"/>
        </w:rPr>
        <w:lastRenderedPageBreak/>
        <w:t>Distrito Federal misma que de acuerdo con la Evolución de la pobreza en el DF 2008-2010 ―Una comparación con los niveles nacional y metropolitano‖, utilizando el Método de Medición Integrada de la Pobreza (MMIP), en el tema de Educación, donde baja la población carenciada poco más de 3 puntos en el país, casi 6 puntos en el DF y poco más de 4 puntos en las metrópolis.</w:t>
      </w:r>
    </w:p>
    <w:p w:rsidR="00697357" w:rsidRPr="00BA707E" w:rsidRDefault="00697357" w:rsidP="00BA707E">
      <w:pPr>
        <w:spacing w:after="0" w:line="240" w:lineRule="auto"/>
        <w:jc w:val="both"/>
        <w:rPr>
          <w:rFonts w:ascii="Times New Roman" w:eastAsia="Times New Roman" w:hAnsi="Times New Roman" w:cs="Times New Roman"/>
          <w:sz w:val="20"/>
          <w:szCs w:val="20"/>
        </w:rPr>
      </w:pPr>
    </w:p>
    <w:p w:rsidR="00697357" w:rsidRPr="00BA707E" w:rsidRDefault="00B56522" w:rsidP="00BA707E">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Como consecuencia de la caída del ingreso promedio por hogares, el inicio del Ciclo Escolar representa una carga económica difícil de solventar, lo que podría representar abandono escolar. De acuerdo con el Programa de Derechos Humanos de la Ciudad de México, respecto al Derecho a la Educación en el objetivo específico 9.1 Promover la Igualdad y No Discriminación en el Acceso y permanencia del alumnado en los diferentes niveles educativos y extraescolares, se menciona que para promover la equidad, garantizar el acceso y permanencia del alumnado y reducir el índice de deserción en las escuelas, el Gobierno local debe fortalecer la coordinación y el trabajo conjunto con las autoridades federales por lo que la Delegación Tlalpan, a través del programa social de “Uniformes Deportivos Escolares Tlalpan 2018” busca contribuir con los gastos de inicio de ciclo escolar por medio de la entrega de un conjunto deportivo, conformado por chamarra, pants, playera y short.</w:t>
      </w:r>
    </w:p>
    <w:p w:rsidR="00697357" w:rsidRPr="00BA707E" w:rsidRDefault="00697357" w:rsidP="00BA707E">
      <w:pPr>
        <w:spacing w:after="0" w:line="240" w:lineRule="auto"/>
        <w:jc w:val="both"/>
        <w:rPr>
          <w:rFonts w:ascii="Times New Roman" w:eastAsia="Times New Roman" w:hAnsi="Times New Roman" w:cs="Times New Roman"/>
          <w:sz w:val="20"/>
          <w:szCs w:val="20"/>
        </w:rPr>
      </w:pPr>
    </w:p>
    <w:p w:rsidR="00697357" w:rsidRPr="00BA707E" w:rsidRDefault="00B56522" w:rsidP="00BA707E">
      <w:pPr>
        <w:spacing w:after="0" w:line="240" w:lineRule="auto"/>
        <w:jc w:val="both"/>
        <w:rPr>
          <w:rFonts w:ascii="Times New Roman" w:eastAsia="Times New Roman" w:hAnsi="Times New Roman" w:cs="Times New Roman"/>
          <w:sz w:val="20"/>
          <w:szCs w:val="20"/>
        </w:rPr>
      </w:pPr>
      <w:r w:rsidRPr="00BA707E">
        <w:rPr>
          <w:rFonts w:ascii="Times New Roman" w:eastAsia="Times New Roman" w:hAnsi="Times New Roman" w:cs="Times New Roman"/>
          <w:sz w:val="20"/>
          <w:szCs w:val="20"/>
        </w:rPr>
        <w:t>Finalmente, es necesario hacer énfasis en la profesionalización del personal que opera el programa con mayor capacitación, implementos y equipos técnicos operativos que apoyen y refuercen el programa desde la operación, implementación, control y cierre.</w:t>
      </w:r>
      <w:r w:rsidR="003277D6" w:rsidRPr="00BA707E">
        <w:rPr>
          <w:rFonts w:ascii="Times New Roman" w:eastAsia="Times New Roman" w:hAnsi="Times New Roman" w:cs="Times New Roman"/>
          <w:sz w:val="20"/>
          <w:szCs w:val="20"/>
        </w:rPr>
        <w:t xml:space="preserve"> </w:t>
      </w:r>
      <w:r w:rsidRPr="00BA707E">
        <w:rPr>
          <w:rFonts w:ascii="Times New Roman" w:eastAsia="Times New Roman" w:hAnsi="Times New Roman" w:cs="Times New Roman"/>
          <w:sz w:val="20"/>
          <w:szCs w:val="20"/>
        </w:rPr>
        <w:t>El presente programa es pionero en su tipo y su antigüedad habla de la consolidación que tiene entre los habitantes de la Delegación Tlalpan. Sin embargo, significa un reto ir mejorando y evolucionando todos y cada uno de los procedimientos y etapas que involucran su desarrollo. Aunado a lo anterior y con base en todos y cada uno de los numerales desarrollados a la lo largo de la presente Evaluación Interna, resulta necesario que para ejercicios posteriores se establezcan mecanismos de cohesión entre cada uno de los agentes internos y externos que participan dentro del programa social, para dotarlo de un enfoque integral, corresponsable y con trascendencia más allá del conjunto deportivo entregado, sino de la relevancia que el programa tiene al apoyar a la economía de las familias con los gastos relacionados con el ciclo escolar y con el aporte directo a la economía local de las mujeres que integran a las cooperativas que confeccionan los uniformes escolares deportivos.</w:t>
      </w:r>
    </w:p>
    <w:p w:rsidR="00697357" w:rsidRPr="00BA707E" w:rsidRDefault="00697357" w:rsidP="00BA707E">
      <w:pPr>
        <w:spacing w:after="0" w:line="240" w:lineRule="auto"/>
        <w:jc w:val="both"/>
        <w:rPr>
          <w:rFonts w:ascii="Times New Roman" w:eastAsia="Times New Roman" w:hAnsi="Times New Roman" w:cs="Times New Roman"/>
          <w:sz w:val="20"/>
          <w:szCs w:val="20"/>
        </w:rPr>
      </w:pPr>
    </w:p>
    <w:p w:rsidR="00697357" w:rsidRPr="00BA707E" w:rsidRDefault="00B56522" w:rsidP="00BA707E">
      <w:pPr>
        <w:spacing w:after="0" w:line="240" w:lineRule="auto"/>
        <w:rPr>
          <w:rFonts w:ascii="Times New Roman" w:eastAsia="Times New Roman" w:hAnsi="Times New Roman" w:cs="Times New Roman"/>
          <w:color w:val="000000"/>
          <w:sz w:val="20"/>
          <w:szCs w:val="20"/>
        </w:rPr>
      </w:pPr>
      <w:r w:rsidRPr="00BA707E">
        <w:rPr>
          <w:rFonts w:ascii="Times New Roman" w:eastAsia="Times New Roman" w:hAnsi="Times New Roman" w:cs="Times New Roman"/>
          <w:b/>
          <w:color w:val="000000"/>
          <w:sz w:val="20"/>
          <w:szCs w:val="20"/>
        </w:rPr>
        <w:t xml:space="preserve">XI. REFERENCIAS DOCUMENTALES </w:t>
      </w:r>
    </w:p>
    <w:p w:rsidR="00697357" w:rsidRPr="00BA707E" w:rsidRDefault="00697357" w:rsidP="00BA707E">
      <w:pPr>
        <w:spacing w:after="0" w:line="240" w:lineRule="auto"/>
        <w:jc w:val="both"/>
        <w:rPr>
          <w:rFonts w:ascii="Times New Roman" w:eastAsia="Times New Roman" w:hAnsi="Times New Roman" w:cs="Times New Roman"/>
          <w:color w:val="000000"/>
          <w:sz w:val="20"/>
          <w:szCs w:val="20"/>
        </w:rPr>
      </w:pP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EVALÚA CDMX, 2018, Lineamientos para la Evaluación Interna 2018 de los Programas Sociales de la Ciudad de México,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2015, Reglas de operación del Programa de “Uniformes Deportivos Escolares 2015”,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2016, Evaluación Interna del Programa de “Uniformes Deportivos Escolares 2015”,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2016, Padrón de Beneficiarios del Programa de “Uniformes Deportivos Escolares 2015”,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2016, Reglas de operación del Programa Social “Uniformes Deportivos Tlalpan 2016”,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2017, Evaluación Interna del Programa Social “Uniformes Deportivos Tlalpan 2016”,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2017, Padrón de Beneficiarios del Programa Social “Uniformes Deportivos Tlalpan 2016”,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 xml:space="preserve">Gobierno del Distrito Federal, 2012, Ley de Desarrollo Social para el Distrito Federal , Gaceta Oficial del Distrito Federal </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 xml:space="preserve">PGDDF, 2013, Programa General de Desarrollo del Distrito Federal 2013-2018, Gaceta Oficial del Distrito Federal </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Gobierno de la CDMX, Índice de Desarrollo Social (IDS-CDMX), Gaceta Oficial de la Ciudad de México</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2015, Programa de Desarrollo de la Delegación Tlalpan 2015-2018, Gaceta Oficial de la Ciudad de México el 04 de agosto de 2016.</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AFSEDF,</w:t>
      </w:r>
      <w:r w:rsidR="00FE27C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2017, Estadística por centro de trabajo, Administración Federal de Servicios Educativos en el Distrito Federal, SEP, México. </w:t>
      </w:r>
      <w:hyperlink r:id="rId15">
        <w:r>
          <w:rPr>
            <w:rFonts w:ascii="Times New Roman" w:eastAsia="Times New Roman" w:hAnsi="Times New Roman" w:cs="Times New Roman"/>
            <w:color w:val="0000FF"/>
            <w:sz w:val="20"/>
            <w:szCs w:val="20"/>
            <w:u w:val="single"/>
          </w:rPr>
          <w:t>https://www2.sepdf.gob.mx/inf_sep_df/estadisticas/ei2016_2017.html</w:t>
        </w:r>
      </w:hyperlink>
      <w:r>
        <w:rPr>
          <w:rFonts w:ascii="Times New Roman" w:eastAsia="Times New Roman" w:hAnsi="Times New Roman" w:cs="Times New Roman"/>
          <w:sz w:val="20"/>
          <w:szCs w:val="20"/>
        </w:rPr>
        <w:t xml:space="preserve"> </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 xml:space="preserve">Estadística educativa AFSEDF: </w:t>
      </w:r>
      <w:hyperlink r:id="rId16">
        <w:r>
          <w:rPr>
            <w:rFonts w:ascii="Times New Roman" w:eastAsia="Times New Roman" w:hAnsi="Times New Roman" w:cs="Times New Roman"/>
            <w:color w:val="0000FF"/>
            <w:sz w:val="20"/>
            <w:szCs w:val="20"/>
            <w:u w:val="single"/>
          </w:rPr>
          <w:t>https://www2.sepdf.gob.mx/inf_sep_df/estadisticas/index.jsp</w:t>
        </w:r>
      </w:hyperlink>
    </w:p>
    <w:p w:rsidR="00697357" w:rsidRDefault="00B56522" w:rsidP="00BA707E">
      <w:pPr>
        <w:numPr>
          <w:ilvl w:val="0"/>
          <w:numId w:val="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INEGI, 2015, ENIGH 2010, Encuesta Nacional de Ingreso y Gasto en los Hogares, </w:t>
      </w:r>
      <w:r>
        <w:rPr>
          <w:rFonts w:ascii="Times New Roman" w:eastAsia="Times New Roman" w:hAnsi="Times New Roman" w:cs="Times New Roman"/>
          <w:sz w:val="20"/>
          <w:szCs w:val="20"/>
          <w:u w:val="single"/>
        </w:rPr>
        <w:t>https://</w:t>
      </w:r>
      <w:r>
        <w:rPr>
          <w:rFonts w:ascii="Times New Roman" w:eastAsia="Times New Roman" w:hAnsi="Times New Roman" w:cs="Times New Roman"/>
          <w:color w:val="006621"/>
          <w:sz w:val="20"/>
          <w:szCs w:val="20"/>
          <w:highlight w:val="white"/>
          <w:u w:val="single"/>
        </w:rPr>
        <w:t>www.inegi.org.mx</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Delegación Tlalpan, 2015, Manual Administrativo de la Delegación Tlalpan.</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t>Dirección de Educación, JUD de Atención a Escuelas y Comunidades Escolares 2016, 2017 y 2018, Información interna generada en el marco de la ejecución del programa</w:t>
      </w:r>
    </w:p>
    <w:p w:rsidR="00697357" w:rsidRDefault="00B56522" w:rsidP="00BA707E">
      <w:pPr>
        <w:numPr>
          <w:ilvl w:val="0"/>
          <w:numId w:val="5"/>
        </w:numPr>
        <w:spacing w:after="0" w:line="240" w:lineRule="auto"/>
        <w:jc w:val="both"/>
        <w:rPr>
          <w:sz w:val="20"/>
          <w:szCs w:val="20"/>
        </w:rPr>
      </w:pPr>
      <w:r>
        <w:rPr>
          <w:rFonts w:ascii="Times New Roman" w:eastAsia="Times New Roman" w:hAnsi="Times New Roman" w:cs="Times New Roman"/>
          <w:sz w:val="20"/>
          <w:szCs w:val="20"/>
        </w:rPr>
        <w:lastRenderedPageBreak/>
        <w:t xml:space="preserve">EVALÚA CDMX, 2018, Desigualdad Económica, pobreza y movilidad social. </w:t>
      </w:r>
      <w:hyperlink r:id="rId17">
        <w:r>
          <w:rPr>
            <w:rFonts w:ascii="Times New Roman" w:eastAsia="Times New Roman" w:hAnsi="Times New Roman" w:cs="Times New Roman"/>
            <w:color w:val="1155CC"/>
            <w:sz w:val="20"/>
            <w:szCs w:val="20"/>
            <w:u w:val="single"/>
          </w:rPr>
          <w:t>https://</w:t>
        </w:r>
      </w:hyperlink>
      <w:hyperlink r:id="rId18">
        <w:r>
          <w:rPr>
            <w:rFonts w:ascii="Times New Roman" w:eastAsia="Times New Roman" w:hAnsi="Times New Roman" w:cs="Times New Roman"/>
            <w:color w:val="1155CC"/>
            <w:sz w:val="20"/>
            <w:szCs w:val="20"/>
            <w:highlight w:val="white"/>
            <w:u w:val="single"/>
          </w:rPr>
          <w:t>www.evalua.cdmx.gob.mx/</w:t>
        </w:r>
      </w:hyperlink>
    </w:p>
    <w:p w:rsidR="00697357" w:rsidRPr="00BA707E" w:rsidRDefault="00B56522" w:rsidP="00BA707E">
      <w:pPr>
        <w:numPr>
          <w:ilvl w:val="0"/>
          <w:numId w:val="5"/>
        </w:numPr>
        <w:spacing w:after="0" w:line="240" w:lineRule="auto"/>
        <w:jc w:val="both"/>
        <w:rPr>
          <w:rFonts w:ascii="Times New Roman" w:eastAsia="Times New Roman" w:hAnsi="Times New Roman" w:cs="Times New Roman"/>
          <w:sz w:val="20"/>
          <w:szCs w:val="20"/>
          <w:highlight w:val="white"/>
        </w:rPr>
      </w:pPr>
      <w:r w:rsidRPr="00BA707E">
        <w:rPr>
          <w:rFonts w:ascii="Times New Roman" w:eastAsia="Times New Roman" w:hAnsi="Times New Roman" w:cs="Times New Roman"/>
          <w:sz w:val="20"/>
          <w:szCs w:val="20"/>
          <w:highlight w:val="white"/>
          <w:u w:val="single"/>
        </w:rPr>
        <w:t xml:space="preserve">Evalúa CDMX (2018), con base en Rodríguez Vargas, Miriam; Adolfo Rogelio </w:t>
      </w:r>
      <w:proofErr w:type="spellStart"/>
      <w:r w:rsidRPr="00BA707E">
        <w:rPr>
          <w:rFonts w:ascii="Times New Roman" w:eastAsia="Times New Roman" w:hAnsi="Times New Roman" w:cs="Times New Roman"/>
          <w:sz w:val="20"/>
          <w:szCs w:val="20"/>
          <w:highlight w:val="white"/>
          <w:u w:val="single"/>
        </w:rPr>
        <w:t>Cogco</w:t>
      </w:r>
      <w:proofErr w:type="spellEnd"/>
      <w:r w:rsidRPr="00BA707E">
        <w:rPr>
          <w:rFonts w:ascii="Times New Roman" w:eastAsia="Times New Roman" w:hAnsi="Times New Roman" w:cs="Times New Roman"/>
          <w:sz w:val="20"/>
          <w:szCs w:val="20"/>
          <w:highlight w:val="white"/>
          <w:u w:val="single"/>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BA707E">
        <w:rPr>
          <w:rFonts w:ascii="Times New Roman" w:eastAsia="Times New Roman" w:hAnsi="Times New Roman" w:cs="Times New Roman"/>
          <w:sz w:val="20"/>
          <w:szCs w:val="20"/>
          <w:highlight w:val="white"/>
          <w:u w:val="single"/>
        </w:rPr>
        <w:t>Sedesol</w:t>
      </w:r>
      <w:proofErr w:type="spellEnd"/>
      <w:r w:rsidRPr="00BA707E">
        <w:rPr>
          <w:rFonts w:ascii="Times New Roman" w:eastAsia="Times New Roman" w:hAnsi="Times New Roman" w:cs="Times New Roman"/>
          <w:sz w:val="20"/>
          <w:szCs w:val="20"/>
          <w:highlight w:val="white"/>
          <w:u w:val="single"/>
        </w:rPr>
        <w:t xml:space="preserve"> en México (</w:t>
      </w:r>
      <w:proofErr w:type="spellStart"/>
      <w:r w:rsidRPr="00BA707E">
        <w:rPr>
          <w:rFonts w:ascii="Times New Roman" w:eastAsia="Times New Roman" w:hAnsi="Times New Roman" w:cs="Times New Roman"/>
          <w:sz w:val="20"/>
          <w:szCs w:val="20"/>
          <w:highlight w:val="white"/>
          <w:u w:val="single"/>
        </w:rPr>
        <w:t>imsab</w:t>
      </w:r>
      <w:proofErr w:type="spellEnd"/>
      <w:r w:rsidRPr="00BA707E">
        <w:rPr>
          <w:rFonts w:ascii="Times New Roman" w:eastAsia="Times New Roman" w:hAnsi="Times New Roman" w:cs="Times New Roman"/>
          <w:sz w:val="20"/>
          <w:szCs w:val="20"/>
          <w:highlight w:val="white"/>
          <w:u w:val="single"/>
        </w:rPr>
        <w:t>)”, Tampico, Tamaulipas, UAT/SEDESOL/</w:t>
      </w:r>
      <w:proofErr w:type="spellStart"/>
      <w:r w:rsidRPr="00BA707E">
        <w:rPr>
          <w:rFonts w:ascii="Times New Roman" w:eastAsia="Times New Roman" w:hAnsi="Times New Roman" w:cs="Times New Roman"/>
          <w:sz w:val="20"/>
          <w:szCs w:val="20"/>
          <w:highlight w:val="white"/>
          <w:u w:val="single"/>
        </w:rPr>
        <w:t>CONACyT</w:t>
      </w:r>
      <w:proofErr w:type="spellEnd"/>
      <w:r w:rsidRPr="00BA707E">
        <w:rPr>
          <w:rFonts w:ascii="Times New Roman" w:eastAsia="Times New Roman" w:hAnsi="Times New Roman" w:cs="Times New Roman"/>
          <w:sz w:val="20"/>
          <w:szCs w:val="20"/>
          <w:highlight w:val="white"/>
          <w:u w:val="single"/>
        </w:rPr>
        <w:t>.</w:t>
      </w:r>
    </w:p>
    <w:sectPr w:rsidR="00697357" w:rsidRPr="00BA707E">
      <w:pgSz w:w="12240" w:h="15840"/>
      <w:pgMar w:top="1701"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176E"/>
    <w:multiLevelType w:val="multilevel"/>
    <w:tmpl w:val="29A059B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28D4236"/>
    <w:multiLevelType w:val="multilevel"/>
    <w:tmpl w:val="A4FCD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90C69B4"/>
    <w:multiLevelType w:val="multilevel"/>
    <w:tmpl w:val="E7F42DA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A2E4698"/>
    <w:multiLevelType w:val="multilevel"/>
    <w:tmpl w:val="CEDC4F8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ECD723E"/>
    <w:multiLevelType w:val="multilevel"/>
    <w:tmpl w:val="FA148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37E1C94"/>
    <w:multiLevelType w:val="multilevel"/>
    <w:tmpl w:val="37A06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93143B5"/>
    <w:multiLevelType w:val="multilevel"/>
    <w:tmpl w:val="81EE2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2D64C56"/>
    <w:multiLevelType w:val="multilevel"/>
    <w:tmpl w:val="A49C7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4"/>
  </w:num>
  <w:num w:numId="4">
    <w:abstractNumId w:val="7"/>
  </w:num>
  <w:num w:numId="5">
    <w:abstractNumId w:val="0"/>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357"/>
    <w:rsid w:val="00053D49"/>
    <w:rsid w:val="00155F6B"/>
    <w:rsid w:val="003277D6"/>
    <w:rsid w:val="00345981"/>
    <w:rsid w:val="00384B83"/>
    <w:rsid w:val="00422720"/>
    <w:rsid w:val="00515B8D"/>
    <w:rsid w:val="00697357"/>
    <w:rsid w:val="006F4369"/>
    <w:rsid w:val="00840985"/>
    <w:rsid w:val="00880F35"/>
    <w:rsid w:val="00A17347"/>
    <w:rsid w:val="00B56522"/>
    <w:rsid w:val="00BA707E"/>
    <w:rsid w:val="00C34019"/>
    <w:rsid w:val="00EC3C48"/>
    <w:rsid w:val="00FE27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C3C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3C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C3C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3C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a.consejeria.cdmx.gob.mx/index.php/gaceta" TargetMode="External"/><Relationship Id="rId13" Type="http://schemas.openxmlformats.org/officeDocument/2006/relationships/image" Target="media/image4.jpg"/><Relationship Id="rId18" Type="http://schemas.openxmlformats.org/officeDocument/2006/relationships/hyperlink" Target="https://www.evalua.cdmx.gob.mx/" TargetMode="External"/><Relationship Id="rId3" Type="http://schemas.microsoft.com/office/2007/relationships/stylesWithEffects" Target="stylesWithEffects.xml"/><Relationship Id="rId7" Type="http://schemas.openxmlformats.org/officeDocument/2006/relationships/hyperlink" Target="http://data.consejeria.cdmx.gob.mx/index.php/gaceta" TargetMode="External"/><Relationship Id="rId12" Type="http://schemas.openxmlformats.org/officeDocument/2006/relationships/image" Target="media/image3.png"/><Relationship Id="rId17" Type="http://schemas.openxmlformats.org/officeDocument/2006/relationships/hyperlink" Target="https://www.evalua.cdmx.gob.mx/" TargetMode="External"/><Relationship Id="rId2" Type="http://schemas.openxmlformats.org/officeDocument/2006/relationships/styles" Target="styles.xml"/><Relationship Id="rId16" Type="http://schemas.openxmlformats.org/officeDocument/2006/relationships/hyperlink" Target="https://www2.sepdf.gob.mx/inf_sep_df/estadisticas/index.j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2.sepdf.gob.mx/inf_sep_df/estadisticas/ei2016_2017.html" TargetMode="External"/><Relationship Id="rId10" Type="http://schemas.openxmlformats.org/officeDocument/2006/relationships/hyperlink" Target="https://www2.sepdf.gob.mx/inf_sep_df/estadisticas/index.js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sepdf.gob.mx/inf_sep_df/estadisticas/ei2016_2017.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13893</Words>
  <Characters>76416</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2018-06-21T01:12:00Z</dcterms:created>
  <dcterms:modified xsi:type="dcterms:W3CDTF">2018-06-22T19:32:00Z</dcterms:modified>
</cp:coreProperties>
</file>